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CA40" w14:textId="77777777" w:rsidR="00E26D0C" w:rsidRDefault="00000000">
      <w:pPr>
        <w:spacing w:after="217" w:line="259" w:lineRule="auto"/>
        <w:ind w:left="10" w:right="4" w:hanging="10"/>
        <w:jc w:val="center"/>
      </w:pPr>
      <w:r>
        <w:rPr>
          <w:b/>
          <w:u w:val="single" w:color="000000"/>
        </w:rPr>
        <w:t>Discipline and Complaints Policy</w:t>
      </w:r>
      <w:r>
        <w:rPr>
          <w:b/>
        </w:rPr>
        <w:t xml:space="preserve"> </w:t>
      </w:r>
    </w:p>
    <w:p w14:paraId="48ABC4ED" w14:textId="77777777" w:rsidR="00E26D0C" w:rsidRDefault="00000000">
      <w:pPr>
        <w:spacing w:after="227" w:line="250" w:lineRule="auto"/>
        <w:ind w:left="139" w:right="136" w:hanging="10"/>
        <w:jc w:val="center"/>
      </w:pPr>
      <w:r>
        <w:t xml:space="preserve">(the “Policy”) </w:t>
      </w:r>
    </w:p>
    <w:p w14:paraId="00AEA379" w14:textId="77777777" w:rsidR="00E26D0C" w:rsidRDefault="00000000">
      <w:pPr>
        <w:pStyle w:val="Heading1"/>
        <w:ind w:left="-5" w:right="0"/>
      </w:pPr>
      <w:r>
        <w:t>PURPOSE</w:t>
      </w:r>
      <w:r>
        <w:rPr>
          <w:u w:val="none"/>
        </w:rPr>
        <w:t xml:space="preserve"> </w:t>
      </w:r>
    </w:p>
    <w:p w14:paraId="46C21799" w14:textId="45CC542C" w:rsidR="00E26D0C" w:rsidRDefault="00000000">
      <w:pPr>
        <w:numPr>
          <w:ilvl w:val="0"/>
          <w:numId w:val="1"/>
        </w:numPr>
        <w:ind w:right="0" w:hanging="360"/>
      </w:pPr>
      <w:r>
        <w:t xml:space="preserve">Individuals are expected to fulfill certain responsibilities and obligations including, but not limited to, complying with all policies, by-laws, rules, and regulations of </w:t>
      </w:r>
      <w:r w:rsidR="00F77493">
        <w:t>BC Ski Jumping and Nordic Combined Society</w:t>
      </w:r>
      <w:r>
        <w:t>(“</w:t>
      </w:r>
      <w:r w:rsidR="00F77493">
        <w:t>P</w:t>
      </w:r>
      <w:r>
        <w:t xml:space="preserve">SO”), as updated and amended from time to time.  </w:t>
      </w:r>
    </w:p>
    <w:p w14:paraId="1F101CBB" w14:textId="1FB5BAB2" w:rsidR="00E26D0C" w:rsidRDefault="00000000">
      <w:pPr>
        <w:numPr>
          <w:ilvl w:val="0"/>
          <w:numId w:val="1"/>
        </w:numPr>
        <w:ind w:right="0" w:hanging="360"/>
      </w:pPr>
      <w:r>
        <w:t xml:space="preserve">Non-compliance with any of the </w:t>
      </w:r>
      <w:r w:rsidR="00F77493">
        <w:t>PSO</w:t>
      </w:r>
      <w:r>
        <w:t xml:space="preserve">’s policies, by-laws, rules, or regulations, or those of its </w:t>
      </w:r>
      <w:proofErr w:type="gramStart"/>
      <w:r>
        <w:t>Members</w:t>
      </w:r>
      <w:proofErr w:type="gramEnd"/>
      <w:r>
        <w:t xml:space="preserve">, as applicable, may result in the imposition of sanctions pursuant to this Policy, the by-laws of </w:t>
      </w:r>
      <w:r w:rsidR="00F77493">
        <w:t>PSO</w:t>
      </w:r>
      <w:r>
        <w:t xml:space="preserve"> or, as applicable, those of its Members.  </w:t>
      </w:r>
    </w:p>
    <w:p w14:paraId="482AF033" w14:textId="77777777" w:rsidR="00E26D0C" w:rsidRDefault="00000000">
      <w:pPr>
        <w:pStyle w:val="Heading1"/>
        <w:ind w:left="-5" w:right="0"/>
      </w:pPr>
      <w:r>
        <w:t>APPLICATION</w:t>
      </w:r>
      <w:r>
        <w:rPr>
          <w:u w:val="none"/>
        </w:rPr>
        <w:t xml:space="preserve"> </w:t>
      </w:r>
    </w:p>
    <w:p w14:paraId="324DAC32" w14:textId="77777777" w:rsidR="00E26D0C" w:rsidRDefault="00000000">
      <w:pPr>
        <w:pStyle w:val="Heading2"/>
        <w:ind w:left="-5"/>
      </w:pPr>
      <w:r>
        <w:t xml:space="preserve">Application – General  </w:t>
      </w:r>
    </w:p>
    <w:p w14:paraId="68D3C192" w14:textId="2A4196FB" w:rsidR="00E26D0C" w:rsidRDefault="00000000">
      <w:pPr>
        <w:numPr>
          <w:ilvl w:val="0"/>
          <w:numId w:val="2"/>
        </w:numPr>
        <w:ind w:right="0" w:hanging="360"/>
      </w:pPr>
      <w:r>
        <w:t xml:space="preserve">This Policy applies to all Individuals and to any alleged breaches of the </w:t>
      </w:r>
      <w:r w:rsidR="00F77493">
        <w:t>PSO</w:t>
      </w:r>
      <w:r>
        <w:t xml:space="preserve">’s policies, by-laws, rules or regulations, or any of those of its </w:t>
      </w:r>
      <w:proofErr w:type="gramStart"/>
      <w:r>
        <w:t>Members</w:t>
      </w:r>
      <w:proofErr w:type="gramEnd"/>
      <w:r>
        <w:t xml:space="preserve">, that designate this Policy as applicable to address such alleged breaches.  </w:t>
      </w:r>
    </w:p>
    <w:p w14:paraId="1EB5DBDA" w14:textId="22C7FB44" w:rsidR="00E26D0C" w:rsidRDefault="00000000">
      <w:pPr>
        <w:numPr>
          <w:ilvl w:val="0"/>
          <w:numId w:val="2"/>
        </w:numPr>
        <w:ind w:right="0" w:hanging="360"/>
      </w:pPr>
      <w:r>
        <w:t xml:space="preserve">In addition to being subject to disciplinary action pursuant to this Policy, an employee of the </w:t>
      </w:r>
      <w:r w:rsidR="00F77493">
        <w:t>PSO</w:t>
      </w:r>
      <w:r>
        <w:t xml:space="preserve"> who </w:t>
      </w:r>
      <w:proofErr w:type="gramStart"/>
      <w:r>
        <w:t>is a Respondent to a complaint</w:t>
      </w:r>
      <w:proofErr w:type="gramEnd"/>
      <w:r>
        <w:t xml:space="preserve"> may also be subject to consequences in accordance with the employee’s employment agreement, contractor’s contract or the </w:t>
      </w:r>
      <w:r w:rsidR="00F77493">
        <w:t>PSO</w:t>
      </w:r>
      <w:r>
        <w:t xml:space="preserve">’s human resources policies, if applicable.  </w:t>
      </w:r>
    </w:p>
    <w:p w14:paraId="41BFFD8E" w14:textId="77777777" w:rsidR="00E26D0C" w:rsidRDefault="00000000">
      <w:pPr>
        <w:spacing w:after="218" w:line="259" w:lineRule="auto"/>
        <w:ind w:left="-5" w:right="0" w:hanging="10"/>
        <w:jc w:val="left"/>
      </w:pPr>
      <w:r>
        <w:rPr>
          <w:b/>
        </w:rPr>
        <w:t xml:space="preserve">REPORTING </w:t>
      </w:r>
    </w:p>
    <w:p w14:paraId="7D6F15BC" w14:textId="3C08C367" w:rsidR="00E26D0C" w:rsidRDefault="00F77493">
      <w:pPr>
        <w:pStyle w:val="Heading2"/>
        <w:ind w:left="-5"/>
      </w:pPr>
      <w:r>
        <w:t xml:space="preserve">BC UCC Participants </w:t>
      </w:r>
    </w:p>
    <w:p w14:paraId="29A1D5BE" w14:textId="24E3A19B" w:rsidR="00E26D0C" w:rsidRDefault="00000000">
      <w:pPr>
        <w:numPr>
          <w:ilvl w:val="0"/>
          <w:numId w:val="3"/>
        </w:numPr>
        <w:ind w:right="0" w:hanging="360"/>
      </w:pPr>
      <w:r>
        <w:t>Incidents that involve alleged Maltreatment or Prohibited Behaviour (as those terms are defined in the</w:t>
      </w:r>
      <w:r w:rsidR="00F77493">
        <w:t xml:space="preserve"> BC</w:t>
      </w:r>
      <w:r>
        <w:t xml:space="preserve"> </w:t>
      </w:r>
      <w:proofErr w:type="gramStart"/>
      <w:r>
        <w:t xml:space="preserve">UCC)  </w:t>
      </w:r>
      <w:r w:rsidR="008F0AF7">
        <w:t>shall</w:t>
      </w:r>
      <w:proofErr w:type="gramEnd"/>
      <w:r w:rsidR="008F0AF7">
        <w:t xml:space="preserve"> be reported as described in sections 3.6, 3.17 of the BC UCC.  </w:t>
      </w:r>
      <w:r w:rsidR="008F0AF7">
        <w:rPr>
          <w:sz w:val="22"/>
        </w:rPr>
        <w:t>To report</w:t>
      </w:r>
      <w:r w:rsidR="008F0AF7">
        <w:rPr>
          <w:i/>
          <w:iCs/>
          <w:color w:val="767070"/>
          <w:sz w:val="22"/>
        </w:rPr>
        <w:t xml:space="preserve"> </w:t>
      </w:r>
      <w:r w:rsidR="008F0AF7">
        <w:rPr>
          <w:sz w:val="22"/>
        </w:rPr>
        <w:t>Child Abuse in B.C. call 1-800-663-9122</w:t>
      </w:r>
    </w:p>
    <w:p w14:paraId="2F5AC638" w14:textId="410982D9" w:rsidR="00E26D0C" w:rsidRDefault="00000000" w:rsidP="00321ADE">
      <w:pPr>
        <w:ind w:left="360" w:right="0" w:firstLine="0"/>
      </w:pPr>
      <w:r>
        <w:t xml:space="preserve">  </w:t>
      </w:r>
    </w:p>
    <w:p w14:paraId="48731F4B" w14:textId="77777777" w:rsidR="00E26D0C" w:rsidRDefault="00000000">
      <w:pPr>
        <w:pStyle w:val="Heading2"/>
        <w:ind w:left="-5"/>
      </w:pPr>
      <w:r>
        <w:lastRenderedPageBreak/>
        <w:t xml:space="preserve">Individuals </w:t>
      </w:r>
    </w:p>
    <w:p w14:paraId="03846EFE" w14:textId="788C9C47" w:rsidR="00E26D0C" w:rsidRDefault="00000000">
      <w:pPr>
        <w:numPr>
          <w:ilvl w:val="0"/>
          <w:numId w:val="4"/>
        </w:numPr>
        <w:ind w:right="0" w:hanging="360"/>
      </w:pPr>
      <w:r>
        <w:t xml:space="preserve">Any complaints involving alleged breaches of the </w:t>
      </w:r>
      <w:r w:rsidR="00F77493">
        <w:t>PSO</w:t>
      </w:r>
      <w:r>
        <w:t xml:space="preserve">’s policies that do not fall within Sections 5 above may be reported by an Individual to the Independent Third Party in writing as soon as possible, of the incident. </w:t>
      </w:r>
    </w:p>
    <w:p w14:paraId="0AA2CB96" w14:textId="0A294FA1" w:rsidR="00E26D0C" w:rsidRDefault="00000000">
      <w:pPr>
        <w:numPr>
          <w:ilvl w:val="0"/>
          <w:numId w:val="4"/>
        </w:numPr>
        <w:ind w:right="0" w:hanging="360"/>
      </w:pPr>
      <w:r>
        <w:t xml:space="preserve">Notwithstanding any provision in this Policy, the </w:t>
      </w:r>
      <w:r w:rsidR="00F77493">
        <w:t>PSO</w:t>
      </w:r>
      <w:r>
        <w:t xml:space="preserve"> may, at its discretion, or upon request by the Independent Third Party, act as the Complainant and initiate the complaint process under the terms of this Policy. In such cases, the </w:t>
      </w:r>
      <w:r w:rsidR="00F77493">
        <w:t>PSO</w:t>
      </w:r>
      <w:r>
        <w:t xml:space="preserve"> will identify an individual to represent the organization. </w:t>
      </w:r>
    </w:p>
    <w:p w14:paraId="2268EDA5" w14:textId="5BD14A71" w:rsidR="00E26D0C" w:rsidRDefault="00000000">
      <w:pPr>
        <w:numPr>
          <w:ilvl w:val="0"/>
          <w:numId w:val="4"/>
        </w:numPr>
        <w:spacing w:after="259"/>
        <w:ind w:right="0" w:hanging="360"/>
      </w:pPr>
      <w:r>
        <w:t xml:space="preserve">A Complainant who fears retribution or reprisal or who otherwise considers that their identity must remain confidential may file a complaint with the Independent Third Party and request that their identity be kept confidential. If the Independent Third Party considers that the Complainant’s identity must remain confidential, the Independent Third Party may ask that the </w:t>
      </w:r>
      <w:r w:rsidR="00F77493">
        <w:t>PSO</w:t>
      </w:r>
      <w:r>
        <w:t xml:space="preserve"> take carriage of the complaint and act as the Complainant. </w:t>
      </w:r>
      <w:r>
        <w:rPr>
          <w:vertAlign w:val="superscript"/>
        </w:rPr>
        <w:footnoteReference w:id="1"/>
      </w:r>
      <w:r>
        <w:t xml:space="preserve"> </w:t>
      </w:r>
    </w:p>
    <w:p w14:paraId="2E71969A" w14:textId="10B919BC" w:rsidR="00E26D0C" w:rsidRDefault="00000000">
      <w:pPr>
        <w:numPr>
          <w:ilvl w:val="0"/>
          <w:numId w:val="4"/>
        </w:numPr>
        <w:ind w:right="0" w:hanging="360"/>
      </w:pPr>
      <w:r>
        <w:t xml:space="preserve">In exceptional circumstances, the Independent Third Party may direct a complaint to be managed by the </w:t>
      </w:r>
      <w:r w:rsidR="00F77493">
        <w:t>PSO</w:t>
      </w:r>
      <w:r>
        <w:t xml:space="preserve"> if a </w:t>
      </w:r>
      <w:proofErr w:type="gramStart"/>
      <w:r>
        <w:t>Member</w:t>
      </w:r>
      <w:proofErr w:type="gramEnd"/>
      <w:r>
        <w:t xml:space="preserve"> is otherwise unable to manage the complaint for valid and justifiable reasons, such as a conflict of interest, due to a lack of capacity or where the Member does not have policies in place to address the complaint. In such circumstances, the </w:t>
      </w:r>
      <w:r w:rsidR="00F77493">
        <w:t>PSO</w:t>
      </w:r>
      <w:r>
        <w:t xml:space="preserve"> shall have the right to request that a cost-sharing agreement is entered into with the Member as a pre-condition to the </w:t>
      </w:r>
      <w:r w:rsidR="00F77493">
        <w:t>PSO</w:t>
      </w:r>
      <w:r>
        <w:t xml:space="preserve"> managing the complaint.  </w:t>
      </w:r>
    </w:p>
    <w:p w14:paraId="56AB6C9C" w14:textId="77777777" w:rsidR="00E26D0C" w:rsidRDefault="00000000">
      <w:pPr>
        <w:numPr>
          <w:ilvl w:val="0"/>
          <w:numId w:val="4"/>
        </w:numPr>
        <w:spacing w:after="34"/>
        <w:ind w:right="0" w:hanging="360"/>
      </w:pPr>
      <w:r>
        <w:t xml:space="preserve">Where the Independent Third Party refers a matter to be managed by a </w:t>
      </w:r>
      <w:proofErr w:type="gramStart"/>
      <w:r>
        <w:t>Member</w:t>
      </w:r>
      <w:proofErr w:type="gramEnd"/>
      <w:r>
        <w:t xml:space="preserve"> or affiliated organization, or where a Member or affiliated organization is otherwise responsible for managing a matter (i.e., because they received the matter directly), and the Member and/or </w:t>
      </w:r>
    </w:p>
    <w:p w14:paraId="6B3C0493" w14:textId="1A51DC5D" w:rsidR="00321ADE" w:rsidRDefault="00F106D7" w:rsidP="000429E0">
      <w:pPr>
        <w:spacing w:after="0" w:line="259" w:lineRule="auto"/>
        <w:ind w:left="284" w:right="0" w:firstLine="0"/>
        <w:jc w:val="left"/>
        <w:rPr>
          <w:sz w:val="23"/>
          <w:szCs w:val="23"/>
        </w:rPr>
      </w:pPr>
      <w:r>
        <w:t xml:space="preserve"> </w:t>
      </w:r>
      <w:r w:rsidR="00000000">
        <w:t>affiliated organization fails to conduct disciplinary proceedings within a reasonable timeline,</w:t>
      </w:r>
      <w:r>
        <w:t xml:space="preserve"> </w:t>
      </w:r>
      <w:r w:rsidR="00000000">
        <w:t xml:space="preserve">the </w:t>
      </w:r>
      <w:r w:rsidR="00F77493">
        <w:t>PSO</w:t>
      </w:r>
      <w:r w:rsidR="00000000">
        <w:t xml:space="preserve"> may, at its discretion, take jurisdiction over the matter and conduct the </w:t>
      </w:r>
      <w:r w:rsidR="00F702B1">
        <w:t>necessary proceedings</w:t>
      </w:r>
      <w:r w:rsidR="00000000">
        <w:t xml:space="preserve">. In such circumstances, if the Internal Discipline Chair or External Discipline Panel decides that the </w:t>
      </w:r>
      <w:r w:rsidR="00F77493">
        <w:t>PSO</w:t>
      </w:r>
      <w:r w:rsidR="00000000">
        <w:t xml:space="preserve"> acted reasonably in taking jurisdiction over the matter, the </w:t>
      </w:r>
      <w:r w:rsidR="00F77493">
        <w:t>PSO</w:t>
      </w:r>
      <w:r w:rsidR="00000000">
        <w:t xml:space="preserve">’s costs </w:t>
      </w:r>
      <w:r w:rsidR="00321ADE">
        <w:rPr>
          <w:sz w:val="23"/>
          <w:szCs w:val="23"/>
        </w:rPr>
        <w:t xml:space="preserve">to conduct the proceedings, including legal fees, shall be reimbursed by the Member and/or affiliated organization to the </w:t>
      </w:r>
      <w:proofErr w:type="gramStart"/>
      <w:r w:rsidR="00321ADE">
        <w:rPr>
          <w:sz w:val="23"/>
          <w:szCs w:val="23"/>
        </w:rPr>
        <w:t>NSO</w:t>
      </w:r>
      <w:proofErr w:type="gramEnd"/>
      <w:r w:rsidR="00321ADE">
        <w:rPr>
          <w:sz w:val="23"/>
          <w:szCs w:val="23"/>
        </w:rPr>
        <w:t xml:space="preserve"> </w:t>
      </w:r>
    </w:p>
    <w:p w14:paraId="05FD1F7E" w14:textId="788862A7" w:rsidR="00E26D0C" w:rsidRDefault="00E26D0C">
      <w:pPr>
        <w:ind w:left="360" w:right="0" w:firstLine="0"/>
      </w:pPr>
    </w:p>
    <w:p w14:paraId="5AADD0C1" w14:textId="77777777" w:rsidR="00E26D0C" w:rsidRDefault="00000000">
      <w:pPr>
        <w:pStyle w:val="Heading1"/>
        <w:ind w:left="-5" w:right="0"/>
      </w:pPr>
      <w:r>
        <w:lastRenderedPageBreak/>
        <w:t>MINORS</w:t>
      </w:r>
      <w:r>
        <w:rPr>
          <w:u w:val="none"/>
        </w:rPr>
        <w:t xml:space="preserve"> </w:t>
      </w:r>
    </w:p>
    <w:p w14:paraId="592E6DDA" w14:textId="77777777" w:rsidR="00E26D0C" w:rsidRDefault="00000000">
      <w:pPr>
        <w:numPr>
          <w:ilvl w:val="0"/>
          <w:numId w:val="5"/>
        </w:numPr>
        <w:ind w:right="0" w:hanging="360"/>
      </w:pPr>
      <w:r>
        <w:t xml:space="preserve">Complaints may be brought by or against an Individual who is a Minor. Minors must have a parent/guardian or other adult serve as their representative during this process.  </w:t>
      </w:r>
    </w:p>
    <w:p w14:paraId="65393A0E" w14:textId="77777777" w:rsidR="00E26D0C" w:rsidRDefault="00000000">
      <w:pPr>
        <w:numPr>
          <w:ilvl w:val="0"/>
          <w:numId w:val="5"/>
        </w:numPr>
        <w:ind w:right="0" w:hanging="360"/>
      </w:pPr>
      <w:r>
        <w:t xml:space="preserve">Communication from the Independent Third Party, Internal Discipline Chair or External Discipline Panel (as applicable) must be directed to the Minor’s representative. </w:t>
      </w:r>
    </w:p>
    <w:p w14:paraId="5F752092" w14:textId="77777777" w:rsidR="00E26D0C" w:rsidRDefault="00000000">
      <w:pPr>
        <w:numPr>
          <w:ilvl w:val="0"/>
          <w:numId w:val="5"/>
        </w:numPr>
        <w:ind w:right="0" w:hanging="360"/>
      </w:pPr>
      <w:r>
        <w:t xml:space="preserve">If the Minor’s representative is not their parent/guardian, the representative must have written permission to act in such a capacity from the Minor’s parent/guardian.  </w:t>
      </w:r>
    </w:p>
    <w:p w14:paraId="2B6F7A0D" w14:textId="77777777" w:rsidR="00E26D0C" w:rsidRDefault="00000000">
      <w:pPr>
        <w:numPr>
          <w:ilvl w:val="0"/>
          <w:numId w:val="5"/>
        </w:numPr>
        <w:ind w:right="0" w:hanging="360"/>
      </w:pPr>
      <w:r>
        <w:t xml:space="preserve">A Minor is not required to attend or participate in an oral hearing, if held, or participate in an investigation if conducted. In such circumstances, no adverse inference can be drawn against the Minor.  </w:t>
      </w:r>
    </w:p>
    <w:p w14:paraId="6EAA059C" w14:textId="77777777" w:rsidR="00E26D0C" w:rsidRDefault="00000000">
      <w:pPr>
        <w:pStyle w:val="Heading1"/>
        <w:ind w:left="-5" w:right="0"/>
      </w:pPr>
      <w:r>
        <w:t xml:space="preserve">INDEPENDENT </w:t>
      </w:r>
      <w:proofErr w:type="gramStart"/>
      <w:r>
        <w:t>THIRD PARTY</w:t>
      </w:r>
      <w:proofErr w:type="gramEnd"/>
      <w:r>
        <w:rPr>
          <w:b w:val="0"/>
        </w:rPr>
        <w:t xml:space="preserve"> </w:t>
      </w:r>
      <w:r>
        <w:t>RESPONSIBILITIES</w:t>
      </w:r>
      <w:r>
        <w:rPr>
          <w:u w:val="none"/>
        </w:rPr>
        <w:t xml:space="preserve"> </w:t>
      </w:r>
    </w:p>
    <w:p w14:paraId="0BA6170E" w14:textId="77777777" w:rsidR="00E26D0C" w:rsidRDefault="00000000">
      <w:pPr>
        <w:ind w:left="-15" w:right="0" w:firstLine="0"/>
      </w:pPr>
      <w:r>
        <w:rPr>
          <w:sz w:val="22"/>
        </w:rPr>
        <w:t>17.</w:t>
      </w:r>
      <w:r>
        <w:rPr>
          <w:rFonts w:ascii="Arial" w:eastAsia="Arial" w:hAnsi="Arial" w:cs="Arial"/>
          <w:sz w:val="22"/>
        </w:rPr>
        <w:t xml:space="preserve"> </w:t>
      </w:r>
      <w:r>
        <w:t xml:space="preserve">Upon receipt of a complaint, the Independent Third Party has a responsibility to: </w:t>
      </w:r>
    </w:p>
    <w:p w14:paraId="7DCF1E6B" w14:textId="77777777" w:rsidR="00E26D0C" w:rsidRDefault="00000000">
      <w:pPr>
        <w:numPr>
          <w:ilvl w:val="0"/>
          <w:numId w:val="6"/>
        </w:numPr>
        <w:ind w:right="0" w:hanging="360"/>
      </w:pPr>
      <w:r>
        <w:t xml:space="preserve">Determine whether the complaint falls within the jurisdiction of this </w:t>
      </w:r>
      <w:proofErr w:type="gramStart"/>
      <w:r>
        <w:t>Policy</w:t>
      </w:r>
      <w:proofErr w:type="gramEnd"/>
      <w:r>
        <w:t xml:space="preserve"> </w:t>
      </w:r>
    </w:p>
    <w:p w14:paraId="0DCEE0C4" w14:textId="77777777" w:rsidR="00E26D0C" w:rsidRDefault="00000000">
      <w:pPr>
        <w:numPr>
          <w:ilvl w:val="0"/>
          <w:numId w:val="6"/>
        </w:numPr>
        <w:ind w:right="0" w:hanging="360"/>
      </w:pPr>
      <w:r>
        <w:t xml:space="preserve">Determine the appropriate jurisdiction to manage the complaint by considering the following: </w:t>
      </w:r>
    </w:p>
    <w:p w14:paraId="54917646" w14:textId="47670954" w:rsidR="00E26D0C" w:rsidRDefault="00000000">
      <w:pPr>
        <w:numPr>
          <w:ilvl w:val="1"/>
          <w:numId w:val="6"/>
        </w:numPr>
        <w:ind w:left="1856" w:right="0" w:hanging="586"/>
      </w:pPr>
      <w:r>
        <w:t xml:space="preserve">whether the incident occurred within the business, activities, or Events of the </w:t>
      </w:r>
      <w:r w:rsidR="00F77493">
        <w:t>PSO</w:t>
      </w:r>
      <w:r>
        <w:t xml:space="preserve">, or one of its </w:t>
      </w:r>
      <w:proofErr w:type="gramStart"/>
      <w:r>
        <w:t>Members</w:t>
      </w:r>
      <w:proofErr w:type="gramEnd"/>
      <w:r>
        <w:t xml:space="preserve"> or affiliated organizations; and </w:t>
      </w:r>
    </w:p>
    <w:p w14:paraId="6B7348AC" w14:textId="77777777" w:rsidR="00E26D0C" w:rsidRDefault="00000000">
      <w:pPr>
        <w:numPr>
          <w:ilvl w:val="1"/>
          <w:numId w:val="6"/>
        </w:numPr>
        <w:spacing w:after="593"/>
        <w:ind w:left="1856" w:right="0" w:hanging="586"/>
      </w:pPr>
      <w:r>
        <w:t xml:space="preserve">if the Member or affiliated organization </w:t>
      </w:r>
      <w:proofErr w:type="gramStart"/>
      <w:r>
        <w:t>is able to</w:t>
      </w:r>
      <w:proofErr w:type="gramEnd"/>
      <w:r>
        <w:t xml:space="preserve"> manage the complaint process.</w:t>
      </w:r>
      <w:r>
        <w:rPr>
          <w:vertAlign w:val="superscript"/>
        </w:rPr>
        <w:footnoteReference w:id="2"/>
      </w:r>
      <w:r>
        <w:t xml:space="preserve">  </w:t>
      </w:r>
    </w:p>
    <w:p w14:paraId="40B7E83E" w14:textId="77777777" w:rsidR="00E26D0C" w:rsidRDefault="00000000">
      <w:pPr>
        <w:spacing w:after="0" w:line="259" w:lineRule="auto"/>
        <w:ind w:left="0" w:right="0" w:firstLine="0"/>
        <w:jc w:val="left"/>
      </w:pPr>
      <w:r>
        <w:rPr>
          <w:noProof/>
          <w:sz w:val="22"/>
        </w:rPr>
        <mc:AlternateContent>
          <mc:Choice Requires="wpg">
            <w:drawing>
              <wp:inline distT="0" distB="0" distL="0" distR="0" wp14:anchorId="3C60A728" wp14:editId="62F985EB">
                <wp:extent cx="1828800" cy="9144"/>
                <wp:effectExtent l="0" t="0" r="0" b="0"/>
                <wp:docPr id="14397" name="Group 14397"/>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7766" name="Shape 1776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97" style="width:144pt;height:0.720032pt;mso-position-horizontal-relative:char;mso-position-vertical-relative:line" coordsize="18288,91">
                <v:shape id="Shape 1776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2"/>
        </w:rPr>
        <w:t xml:space="preserve"> </w:t>
      </w:r>
    </w:p>
    <w:p w14:paraId="6A5572CE" w14:textId="77777777" w:rsidR="00E26D0C" w:rsidRDefault="00000000">
      <w:pPr>
        <w:numPr>
          <w:ilvl w:val="1"/>
          <w:numId w:val="6"/>
        </w:numPr>
        <w:spacing w:after="263"/>
        <w:ind w:left="1856" w:right="0" w:hanging="586"/>
      </w:pPr>
      <w:r>
        <w:t xml:space="preserve">Determine whether the complaint is frivolous, vexatious or if it has been made in bad faith; </w:t>
      </w:r>
      <w:r>
        <w:rPr>
          <w:vertAlign w:val="superscript"/>
        </w:rPr>
        <w:footnoteReference w:id="3"/>
      </w:r>
      <w:r>
        <w:t xml:space="preserve"> </w:t>
      </w:r>
    </w:p>
    <w:p w14:paraId="6B223255" w14:textId="77777777" w:rsidR="00E26D0C" w:rsidRDefault="00000000">
      <w:pPr>
        <w:numPr>
          <w:ilvl w:val="0"/>
          <w:numId w:val="6"/>
        </w:numPr>
        <w:ind w:right="0" w:hanging="360"/>
      </w:pPr>
      <w:r>
        <w:lastRenderedPageBreak/>
        <w:t xml:space="preserve">Determine if the alleged incident should be investigated pursuant to </w:t>
      </w:r>
      <w:r>
        <w:rPr>
          <w:b/>
        </w:rPr>
        <w:t>Appendix A – Investigation Procedure</w:t>
      </w:r>
      <w:r>
        <w:t xml:space="preserve">; and </w:t>
      </w:r>
    </w:p>
    <w:p w14:paraId="19F1DD7E" w14:textId="77777777" w:rsidR="00E26D0C" w:rsidRDefault="00000000">
      <w:pPr>
        <w:numPr>
          <w:ilvl w:val="0"/>
          <w:numId w:val="6"/>
        </w:numPr>
        <w:ind w:right="0" w:hanging="360"/>
      </w:pPr>
      <w:r>
        <w:t xml:space="preserve">Choose which process (Process #1 or Process #2, as outlined below) should be followed to hear and adjudicate the matter. </w:t>
      </w:r>
    </w:p>
    <w:p w14:paraId="6ECAF2ED" w14:textId="77777777" w:rsidR="00E26D0C" w:rsidRDefault="00000000">
      <w:pPr>
        <w:pStyle w:val="Heading1"/>
        <w:ind w:left="-5" w:right="0"/>
      </w:pPr>
      <w:r>
        <w:t>Available Process</w:t>
      </w:r>
      <w:r>
        <w:rPr>
          <w:u w:val="none"/>
        </w:rPr>
        <w:t xml:space="preserve"> </w:t>
      </w:r>
    </w:p>
    <w:p w14:paraId="7AD66B3A" w14:textId="77777777" w:rsidR="00E26D0C" w:rsidRDefault="00000000">
      <w:pPr>
        <w:spacing w:after="242" w:line="241" w:lineRule="auto"/>
        <w:ind w:left="-15" w:right="0" w:firstLine="0"/>
        <w:jc w:val="left"/>
      </w:pPr>
      <w:r>
        <w:t xml:space="preserve">There are two different processes that may be used to hear and adjudicate complaints. Subject to Sections 5-7, the Independent Third Party decides which process will be followed at their discretion, and such decision is not appealable. </w:t>
      </w:r>
    </w:p>
    <w:p w14:paraId="0EDC771A" w14:textId="77777777" w:rsidR="00E26D0C" w:rsidRDefault="00000000">
      <w:pPr>
        <w:spacing w:after="227" w:line="250" w:lineRule="auto"/>
        <w:ind w:left="139" w:right="12" w:hanging="10"/>
        <w:jc w:val="center"/>
      </w:pPr>
      <w:r>
        <w:rPr>
          <w:b/>
        </w:rPr>
        <w:t>Process #1</w:t>
      </w:r>
      <w:r>
        <w:t xml:space="preserve"> - the complaint contains allegations involving the following behaviours: </w:t>
      </w:r>
    </w:p>
    <w:p w14:paraId="3AD1CAA1" w14:textId="77777777" w:rsidR="00E26D0C" w:rsidRDefault="00000000">
      <w:pPr>
        <w:numPr>
          <w:ilvl w:val="0"/>
          <w:numId w:val="7"/>
        </w:numPr>
        <w:ind w:right="0" w:hanging="360"/>
      </w:pPr>
      <w:r>
        <w:t xml:space="preserve">Disrespectful conduct or comments </w:t>
      </w:r>
    </w:p>
    <w:p w14:paraId="1D576672" w14:textId="77777777" w:rsidR="00E26D0C" w:rsidRDefault="00000000">
      <w:pPr>
        <w:numPr>
          <w:ilvl w:val="0"/>
          <w:numId w:val="7"/>
        </w:numPr>
        <w:spacing w:after="242" w:line="241" w:lineRule="auto"/>
        <w:ind w:right="0" w:hanging="360"/>
      </w:pPr>
      <w:r>
        <w:t xml:space="preserve">Minor acts of physical violence, unless the physical violence is between a Person in Authority and a Vulnerable Participant, in which case the matter will be addressed under Process #2 </w:t>
      </w:r>
    </w:p>
    <w:p w14:paraId="3D01E2BB" w14:textId="156BB43D" w:rsidR="00E26D0C" w:rsidRDefault="00000000">
      <w:pPr>
        <w:numPr>
          <w:ilvl w:val="0"/>
          <w:numId w:val="7"/>
        </w:numPr>
        <w:ind w:right="0" w:hanging="360"/>
      </w:pPr>
      <w:r>
        <w:t xml:space="preserve">Conduct contrary to the values of the </w:t>
      </w:r>
      <w:r w:rsidR="00F77493">
        <w:t>PSO</w:t>
      </w:r>
      <w:r>
        <w:t xml:space="preserve"> or those of one of its </w:t>
      </w:r>
      <w:proofErr w:type="gramStart"/>
      <w:r>
        <w:t>Members</w:t>
      </w:r>
      <w:proofErr w:type="gramEnd"/>
      <w:r>
        <w:t xml:space="preserve"> or affiliated organizations </w:t>
      </w:r>
    </w:p>
    <w:p w14:paraId="0C63E612" w14:textId="526702E5" w:rsidR="00E26D0C" w:rsidRDefault="00000000">
      <w:pPr>
        <w:numPr>
          <w:ilvl w:val="0"/>
          <w:numId w:val="7"/>
        </w:numPr>
        <w:spacing w:after="932"/>
        <w:ind w:right="0" w:hanging="360"/>
      </w:pPr>
      <w:r>
        <w:t xml:space="preserve">Non-compliance with the policies, procedures, rules, or regulations of the </w:t>
      </w:r>
      <w:r w:rsidR="00F77493">
        <w:t>PSO</w:t>
      </w:r>
      <w:r>
        <w:t xml:space="preserve"> or those of one of its </w:t>
      </w:r>
      <w:proofErr w:type="gramStart"/>
      <w:r>
        <w:t>Members</w:t>
      </w:r>
      <w:proofErr w:type="gramEnd"/>
      <w:r>
        <w:t xml:space="preserve"> or affiliated organizations </w:t>
      </w:r>
    </w:p>
    <w:p w14:paraId="6F7DF49D" w14:textId="77777777" w:rsidR="00E26D0C" w:rsidRDefault="00000000">
      <w:pPr>
        <w:spacing w:after="0" w:line="259" w:lineRule="auto"/>
        <w:ind w:left="0" w:right="0" w:firstLine="0"/>
        <w:jc w:val="left"/>
      </w:pPr>
      <w:r>
        <w:rPr>
          <w:noProof/>
          <w:sz w:val="22"/>
        </w:rPr>
        <mc:AlternateContent>
          <mc:Choice Requires="wpg">
            <w:drawing>
              <wp:inline distT="0" distB="0" distL="0" distR="0" wp14:anchorId="199360CA" wp14:editId="45F4E5BF">
                <wp:extent cx="1828800" cy="9144"/>
                <wp:effectExtent l="0" t="0" r="0" b="0"/>
                <wp:docPr id="14408" name="Group 1440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7768" name="Shape 1776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408" style="width:144pt;height:0.719971pt;mso-position-horizontal-relative:char;mso-position-vertical-relative:line" coordsize="18288,91">
                <v:shape id="Shape 1776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2"/>
        </w:rPr>
        <w:t xml:space="preserve"> </w:t>
      </w:r>
    </w:p>
    <w:p w14:paraId="4E1E0E17" w14:textId="77777777" w:rsidR="00E26D0C" w:rsidRDefault="00000000">
      <w:pPr>
        <w:spacing w:after="5" w:line="235" w:lineRule="auto"/>
        <w:ind w:left="-5" w:right="0" w:hanging="10"/>
        <w:jc w:val="left"/>
      </w:pPr>
      <w:r>
        <w:rPr>
          <w:sz w:val="16"/>
        </w:rPr>
        <w:t xml:space="preserve">instance to manage the complaint due to its seriousness (for example, clubs will not be expected to manage serious complaints due to the complexity of conducting such a process), or that a real or perceived conflict of interest exists within the Member or affiliated organization. </w:t>
      </w:r>
      <w:r>
        <w:rPr>
          <w:rFonts w:ascii="Times New Roman" w:eastAsia="Times New Roman" w:hAnsi="Times New Roman" w:cs="Times New Roman"/>
          <w:sz w:val="16"/>
        </w:rPr>
        <w:t xml:space="preserve"> </w:t>
      </w:r>
    </w:p>
    <w:p w14:paraId="720F6749" w14:textId="77777777" w:rsidR="00E26D0C" w:rsidRDefault="00000000">
      <w:pPr>
        <w:spacing w:after="0" w:line="259" w:lineRule="auto"/>
        <w:ind w:left="0" w:right="0" w:firstLine="0"/>
        <w:jc w:val="left"/>
      </w:pPr>
      <w:r>
        <w:rPr>
          <w:rFonts w:ascii="Times New Roman" w:eastAsia="Times New Roman" w:hAnsi="Times New Roman" w:cs="Times New Roman"/>
          <w:sz w:val="16"/>
        </w:rPr>
        <w:t xml:space="preserve"> </w:t>
      </w:r>
    </w:p>
    <w:p w14:paraId="53FA610A" w14:textId="77777777" w:rsidR="00E26D0C" w:rsidRDefault="00000000">
      <w:pPr>
        <w:spacing w:after="0" w:line="239" w:lineRule="auto"/>
        <w:ind w:left="0" w:right="6" w:firstLine="0"/>
      </w:pPr>
      <w:r>
        <w:rPr>
          <w:sz w:val="16"/>
        </w:rPr>
        <w:t>If the Independent Third Party determines that the Complaint or Report should be handled by a Member, PTSO or affiliated organization, that organization may use its own policies to address the complaint or may adopt this Policy and appoint its own Independent Third Party to fulfil the responsibilities listed herein. Where this Policy is adopted by a Member, PTSO or affiliated organization, any reference to Independent Third Party below shall be understood as a reference to the Independent Third Party of the PTSO or affiliated organization.</w:t>
      </w:r>
      <w:r>
        <w:rPr>
          <w:rFonts w:ascii="Times New Roman" w:eastAsia="Times New Roman" w:hAnsi="Times New Roman" w:cs="Times New Roman"/>
          <w:sz w:val="16"/>
        </w:rPr>
        <w:t xml:space="preserve"> </w:t>
      </w:r>
    </w:p>
    <w:p w14:paraId="4769B0D9" w14:textId="77777777" w:rsidR="00E26D0C" w:rsidRDefault="00000000">
      <w:pPr>
        <w:spacing w:after="0" w:line="259" w:lineRule="auto"/>
        <w:ind w:left="0" w:right="0" w:firstLine="0"/>
        <w:jc w:val="left"/>
      </w:pPr>
      <w:r>
        <w:rPr>
          <w:sz w:val="16"/>
        </w:rPr>
        <w:t xml:space="preserve"> </w:t>
      </w:r>
    </w:p>
    <w:p w14:paraId="3CB2441B" w14:textId="381B5F05" w:rsidR="00E26D0C" w:rsidRDefault="00000000">
      <w:pPr>
        <w:numPr>
          <w:ilvl w:val="0"/>
          <w:numId w:val="7"/>
        </w:numPr>
        <w:ind w:right="0" w:hanging="360"/>
      </w:pPr>
      <w:r>
        <w:lastRenderedPageBreak/>
        <w:t xml:space="preserve">Minor violations of the policies or bylaws of the </w:t>
      </w:r>
      <w:r w:rsidR="00F77493">
        <w:t>PSO</w:t>
      </w:r>
      <w:r>
        <w:t xml:space="preserve"> or those of one of its </w:t>
      </w:r>
      <w:proofErr w:type="gramStart"/>
      <w:r>
        <w:t>Members</w:t>
      </w:r>
      <w:proofErr w:type="gramEnd"/>
      <w:r>
        <w:t xml:space="preserve"> or affiliated organizations.</w:t>
      </w:r>
      <w:r>
        <w:rPr>
          <w:i/>
        </w:rPr>
        <w:t xml:space="preserve"> </w:t>
      </w:r>
    </w:p>
    <w:p w14:paraId="1DEBA065" w14:textId="77777777" w:rsidR="00E26D0C" w:rsidRDefault="00000000">
      <w:pPr>
        <w:ind w:left="-15" w:right="0" w:firstLine="0"/>
      </w:pPr>
      <w:r>
        <w:t xml:space="preserve">*** The behaviours identified above are examples only and are not a definitive list of behaviours that may be addressed through Process #1. </w:t>
      </w:r>
      <w:r>
        <w:rPr>
          <w:i/>
        </w:rPr>
        <w:t xml:space="preserve"> </w:t>
      </w:r>
    </w:p>
    <w:p w14:paraId="7374FB56" w14:textId="77777777" w:rsidR="00E26D0C" w:rsidRDefault="00000000">
      <w:pPr>
        <w:spacing w:after="227" w:line="250" w:lineRule="auto"/>
        <w:ind w:left="139" w:right="12" w:hanging="10"/>
        <w:jc w:val="center"/>
      </w:pPr>
      <w:r>
        <w:rPr>
          <w:b/>
        </w:rPr>
        <w:t>Process #2</w:t>
      </w:r>
      <w:r>
        <w:t xml:space="preserve"> - the complaint contains allegations involving the following behaviours: </w:t>
      </w:r>
    </w:p>
    <w:p w14:paraId="69DAF85E" w14:textId="77777777" w:rsidR="00E26D0C" w:rsidRDefault="00000000">
      <w:pPr>
        <w:numPr>
          <w:ilvl w:val="0"/>
          <w:numId w:val="8"/>
        </w:numPr>
        <w:ind w:right="0" w:hanging="360"/>
      </w:pPr>
      <w:r>
        <w:t xml:space="preserve">Repeated incidents described in Process #1 </w:t>
      </w:r>
    </w:p>
    <w:p w14:paraId="10771E2B" w14:textId="77777777" w:rsidR="00E26D0C" w:rsidRDefault="00000000">
      <w:pPr>
        <w:numPr>
          <w:ilvl w:val="0"/>
          <w:numId w:val="8"/>
        </w:numPr>
        <w:ind w:right="0" w:hanging="360"/>
      </w:pPr>
      <w:r>
        <w:t xml:space="preserve">Hazing  </w:t>
      </w:r>
    </w:p>
    <w:p w14:paraId="44CD204D" w14:textId="77777777" w:rsidR="00E26D0C" w:rsidRDefault="00000000">
      <w:pPr>
        <w:numPr>
          <w:ilvl w:val="0"/>
          <w:numId w:val="8"/>
        </w:numPr>
        <w:ind w:right="0" w:hanging="360"/>
      </w:pPr>
      <w:r>
        <w:t xml:space="preserve">Abusive, racist, or sexist comments, conduct or </w:t>
      </w:r>
      <w:proofErr w:type="gramStart"/>
      <w:r>
        <w:t>behaviour</w:t>
      </w:r>
      <w:proofErr w:type="gramEnd"/>
      <w:r>
        <w:t xml:space="preserve"> </w:t>
      </w:r>
    </w:p>
    <w:p w14:paraId="0C5D0B28" w14:textId="21530682" w:rsidR="00E26D0C" w:rsidRDefault="00000000">
      <w:pPr>
        <w:numPr>
          <w:ilvl w:val="0"/>
          <w:numId w:val="8"/>
        </w:numPr>
        <w:ind w:right="0" w:hanging="360"/>
      </w:pPr>
      <w:r>
        <w:t xml:space="preserve">Incidents that constitute Prohibited Behaviour under the Code of Conduct and Ethics (the “Code”) or the </w:t>
      </w:r>
      <w:r w:rsidR="00525294">
        <w:t>BC UCC</w:t>
      </w:r>
      <w:r>
        <w:t xml:space="preserve"> </w:t>
      </w:r>
    </w:p>
    <w:p w14:paraId="6881C78F" w14:textId="77777777" w:rsidR="00E26D0C" w:rsidRDefault="00000000">
      <w:pPr>
        <w:numPr>
          <w:ilvl w:val="0"/>
          <w:numId w:val="8"/>
        </w:numPr>
        <w:ind w:right="0" w:hanging="360"/>
      </w:pPr>
      <w:r>
        <w:t xml:space="preserve">Major incidents of violence (e.g., fighting, attacking) </w:t>
      </w:r>
    </w:p>
    <w:p w14:paraId="55D1A478" w14:textId="77777777" w:rsidR="00E26D0C" w:rsidRDefault="00000000">
      <w:pPr>
        <w:numPr>
          <w:ilvl w:val="0"/>
          <w:numId w:val="8"/>
        </w:numPr>
        <w:ind w:right="0" w:hanging="360"/>
      </w:pPr>
      <w:r>
        <w:t xml:space="preserve">Pranks, jokes, or other activities that endanger the safety of </w:t>
      </w:r>
      <w:proofErr w:type="gramStart"/>
      <w:r>
        <w:t>others</w:t>
      </w:r>
      <w:proofErr w:type="gramEnd"/>
      <w:r>
        <w:t xml:space="preserve"> </w:t>
      </w:r>
    </w:p>
    <w:p w14:paraId="669F8288" w14:textId="77777777" w:rsidR="00E26D0C" w:rsidRDefault="00000000">
      <w:pPr>
        <w:numPr>
          <w:ilvl w:val="0"/>
          <w:numId w:val="8"/>
        </w:numPr>
        <w:ind w:right="0" w:hanging="360"/>
      </w:pPr>
      <w:r>
        <w:t xml:space="preserve">Conduct that intentionally interferes with a competition or with any athlete’s preparation for a competition  </w:t>
      </w:r>
    </w:p>
    <w:p w14:paraId="105F8DAD" w14:textId="167315F5" w:rsidR="00E26D0C" w:rsidRDefault="00000000">
      <w:pPr>
        <w:numPr>
          <w:ilvl w:val="0"/>
          <w:numId w:val="8"/>
        </w:numPr>
        <w:ind w:right="0" w:hanging="360"/>
      </w:pPr>
      <w:r>
        <w:t xml:space="preserve">Conduct that intentionally damages the image, credibility, or reputation of the </w:t>
      </w:r>
      <w:r w:rsidR="00F77493">
        <w:t>PSO</w:t>
      </w:r>
      <w:r>
        <w:t xml:space="preserve"> or that of one of its </w:t>
      </w:r>
      <w:proofErr w:type="gramStart"/>
      <w:r>
        <w:t>Members</w:t>
      </w:r>
      <w:proofErr w:type="gramEnd"/>
      <w:r>
        <w:t xml:space="preserve"> or affiliated organizations </w:t>
      </w:r>
    </w:p>
    <w:p w14:paraId="3CCAD966" w14:textId="1596C93E" w:rsidR="00E26D0C" w:rsidRDefault="00000000">
      <w:pPr>
        <w:numPr>
          <w:ilvl w:val="0"/>
          <w:numId w:val="8"/>
        </w:numPr>
        <w:ind w:right="0" w:hanging="360"/>
      </w:pPr>
      <w:r>
        <w:t xml:space="preserve">Consistent disregard for the by-laws, policies, rules, or regulations of the </w:t>
      </w:r>
      <w:r w:rsidR="00F77493">
        <w:t>PSO</w:t>
      </w:r>
      <w:r>
        <w:t xml:space="preserve"> or those of one of its </w:t>
      </w:r>
      <w:proofErr w:type="gramStart"/>
      <w:r>
        <w:t>Members</w:t>
      </w:r>
      <w:proofErr w:type="gramEnd"/>
      <w:r>
        <w:t xml:space="preserve"> or affiliated organizations </w:t>
      </w:r>
    </w:p>
    <w:p w14:paraId="4D02F6B2" w14:textId="77777777" w:rsidR="00E26D0C" w:rsidRDefault="00000000">
      <w:pPr>
        <w:numPr>
          <w:ilvl w:val="0"/>
          <w:numId w:val="8"/>
        </w:numPr>
        <w:spacing w:after="242" w:line="241" w:lineRule="auto"/>
        <w:ind w:right="0" w:hanging="360"/>
      </w:pPr>
      <w:r>
        <w:t xml:space="preserve">Major or repeated violations of the </w:t>
      </w:r>
      <w:r>
        <w:rPr>
          <w:i/>
        </w:rPr>
        <w:t xml:space="preserve">Code </w:t>
      </w:r>
      <w:r>
        <w:t xml:space="preserve">or any other policies, by-laws, rules or regulations that designate this </w:t>
      </w:r>
      <w:r>
        <w:rPr>
          <w:i/>
        </w:rPr>
        <w:t>Discipline and Complaints Policy</w:t>
      </w:r>
      <w:r>
        <w:t xml:space="preserve"> as applicable to address such alleged </w:t>
      </w:r>
      <w:proofErr w:type="gramStart"/>
      <w:r>
        <w:t>breaches</w:t>
      </w:r>
      <w:proofErr w:type="gramEnd"/>
      <w:r>
        <w:t xml:space="preserve"> </w:t>
      </w:r>
    </w:p>
    <w:p w14:paraId="05BEDFF0" w14:textId="76161FAC" w:rsidR="00E26D0C" w:rsidRDefault="00000000">
      <w:pPr>
        <w:numPr>
          <w:ilvl w:val="0"/>
          <w:numId w:val="8"/>
        </w:numPr>
        <w:spacing w:after="242" w:line="241" w:lineRule="auto"/>
        <w:ind w:right="0" w:hanging="360"/>
      </w:pPr>
      <w:r>
        <w:t xml:space="preserve">Intentionally damaging the property of the </w:t>
      </w:r>
      <w:r w:rsidR="00F77493">
        <w:t>PSO</w:t>
      </w:r>
      <w:r>
        <w:t xml:space="preserve">, one of its </w:t>
      </w:r>
      <w:proofErr w:type="gramStart"/>
      <w:r>
        <w:t>Members</w:t>
      </w:r>
      <w:proofErr w:type="gramEnd"/>
      <w:r>
        <w:t xml:space="preserve"> or affiliated organizations, or improperly handling any of the aforementioned organizations’ monies </w:t>
      </w:r>
    </w:p>
    <w:p w14:paraId="06A1A26E" w14:textId="77777777" w:rsidR="00E26D0C" w:rsidRDefault="00000000">
      <w:pPr>
        <w:numPr>
          <w:ilvl w:val="0"/>
          <w:numId w:val="8"/>
        </w:numPr>
        <w:ind w:right="0" w:hanging="360"/>
      </w:pPr>
      <w:r>
        <w:t xml:space="preserve">Abusive use of alcohol, any use or possession of alcohol by Minors, or use or possession of illicit drugs and </w:t>
      </w:r>
      <w:proofErr w:type="gramStart"/>
      <w:r>
        <w:t>narcotics</w:t>
      </w:r>
      <w:proofErr w:type="gramEnd"/>
      <w:r>
        <w:t xml:space="preserve"> </w:t>
      </w:r>
    </w:p>
    <w:p w14:paraId="01E0F7D5" w14:textId="77777777" w:rsidR="00E26D0C" w:rsidRDefault="00000000">
      <w:pPr>
        <w:numPr>
          <w:ilvl w:val="0"/>
          <w:numId w:val="8"/>
        </w:numPr>
        <w:ind w:right="0" w:hanging="360"/>
      </w:pPr>
      <w:r>
        <w:lastRenderedPageBreak/>
        <w:t xml:space="preserve">A conviction for any </w:t>
      </w:r>
      <w:r>
        <w:rPr>
          <w:i/>
        </w:rPr>
        <w:t>Criminal Code</w:t>
      </w:r>
      <w:r>
        <w:t xml:space="preserve"> offense </w:t>
      </w:r>
    </w:p>
    <w:p w14:paraId="2E905DC1" w14:textId="77777777" w:rsidR="00E26D0C" w:rsidRDefault="00000000">
      <w:pPr>
        <w:ind w:left="-15" w:right="0" w:firstLine="0"/>
      </w:pPr>
      <w:r>
        <w:t xml:space="preserve">The behaviours identified above are examples only and are not a definitive list of behaviours that may be addressed through Process #2.  </w:t>
      </w:r>
    </w:p>
    <w:p w14:paraId="73697181" w14:textId="77777777" w:rsidR="00E26D0C" w:rsidRDefault="00000000">
      <w:pPr>
        <w:pStyle w:val="Heading1"/>
        <w:ind w:left="-5" w:right="0"/>
      </w:pPr>
      <w:r>
        <w:t>PROVISIONAL SUSPENSIONS</w:t>
      </w:r>
      <w:r>
        <w:rPr>
          <w:u w:val="none"/>
        </w:rPr>
        <w:t xml:space="preserve"> </w:t>
      </w:r>
    </w:p>
    <w:p w14:paraId="2F346224" w14:textId="4D69939B" w:rsidR="00E26D0C" w:rsidRDefault="00000000">
      <w:pPr>
        <w:numPr>
          <w:ilvl w:val="0"/>
          <w:numId w:val="9"/>
        </w:numPr>
        <w:ind w:right="0" w:hanging="360"/>
      </w:pPr>
      <w:r>
        <w:t xml:space="preserve">If it is considered appropriate or necessary </w:t>
      </w:r>
      <w:proofErr w:type="gramStart"/>
      <w:r>
        <w:t>on the basis of</w:t>
      </w:r>
      <w:proofErr w:type="gramEnd"/>
      <w:r>
        <w:t xml:space="preserve"> the circumstances, immediate discipline or the imposition of a Provisional Suspension or interim measures may be imposed against any Individual by a Member of </w:t>
      </w:r>
      <w:r w:rsidR="00F77493">
        <w:t>BC Ski Jumping Nordic Combined Society</w:t>
      </w:r>
      <w:r w:rsidR="005A74CD">
        <w:t xml:space="preserve"> </w:t>
      </w:r>
      <w:r>
        <w:t xml:space="preserve">as appointed by the board of directors, after which further discipline or sanctions may be applied according to this Policy.  </w:t>
      </w:r>
    </w:p>
    <w:p w14:paraId="07A5D7B9" w14:textId="1FEC75A2" w:rsidR="00E26D0C" w:rsidRDefault="00000000">
      <w:pPr>
        <w:numPr>
          <w:ilvl w:val="0"/>
          <w:numId w:val="9"/>
        </w:numPr>
        <w:spacing w:after="259"/>
        <w:ind w:right="0" w:hanging="360"/>
      </w:pPr>
      <w:r>
        <w:t xml:space="preserve">If an infraction occurs at a competition, it will be dealt with by the procedures specific to the competition, if applicable. Provisional Suspensions or interim measures may be imposed for the duration of a competition, training, activity, or Event only, or as otherwise determined appropriate by </w:t>
      </w:r>
      <w:proofErr w:type="gramStart"/>
      <w:r>
        <w:t>the  a</w:t>
      </w:r>
      <w:proofErr w:type="gramEnd"/>
      <w:r>
        <w:t xml:space="preserve"> Member of </w:t>
      </w:r>
      <w:r w:rsidR="00F77493">
        <w:t>BC Ski Jumping Nordic Combined Society</w:t>
      </w:r>
      <w:r w:rsidR="005A74CD">
        <w:t xml:space="preserve"> </w:t>
      </w:r>
      <w:r>
        <w:t>as appointed by the board of directors.</w:t>
      </w:r>
      <w:r>
        <w:rPr>
          <w:vertAlign w:val="superscript"/>
        </w:rPr>
        <w:footnoteReference w:id="4"/>
      </w:r>
      <w:r>
        <w:t xml:space="preserve"> </w:t>
      </w:r>
    </w:p>
    <w:p w14:paraId="0051831E" w14:textId="66839B06" w:rsidR="00E26D0C" w:rsidRDefault="00000000">
      <w:pPr>
        <w:numPr>
          <w:ilvl w:val="0"/>
          <w:numId w:val="9"/>
        </w:numPr>
        <w:ind w:right="0" w:hanging="360"/>
      </w:pPr>
      <w:r>
        <w:t xml:space="preserve">Notwithstanding the above, the </w:t>
      </w:r>
      <w:r w:rsidR="00F77493">
        <w:t>PSO</w:t>
      </w:r>
      <w:r>
        <w:t xml:space="preserve"> and/or Independent Third Party may determine that an alleged incident is of such seriousness as to warrant the imposition of a Provisional Suspension of a Respondent pending completion of an investigation, assessment and/investigation by the OSIC, criminal process, the hearing, or a decision of the External Discipline Panel. </w:t>
      </w:r>
      <w:r>
        <w:rPr>
          <w:b/>
        </w:rPr>
        <w:t xml:space="preserve"> </w:t>
      </w:r>
    </w:p>
    <w:p w14:paraId="521FBE22" w14:textId="4A776921" w:rsidR="00E26D0C" w:rsidRDefault="00000000">
      <w:pPr>
        <w:numPr>
          <w:ilvl w:val="0"/>
          <w:numId w:val="9"/>
        </w:numPr>
        <w:ind w:right="0" w:hanging="360"/>
      </w:pPr>
      <w:r>
        <w:t xml:space="preserve">Any Respondent against whom a Provisional Suspension or interim measure is imposed may make a request to the Independent Third Party or External Discipline Panel (if appointed) to have the Provisional Suspension or interim measure lifted. In such circumstances, the </w:t>
      </w:r>
      <w:r w:rsidR="00F77493">
        <w:t>PSO</w:t>
      </w:r>
      <w:r>
        <w:t xml:space="preserve"> shall be provided with an opportunity to make submissions, orally or in writing, regarding the Respondent’s request to have their Provisional Suspension lifted. Provisional Suspensions or interim measures shall only be lifted in circumstances where the Respondent establishes that it would be manifestly unfair to maintain the Provisional Suspension or interim measures against them. </w:t>
      </w:r>
      <w:r>
        <w:rPr>
          <w:b/>
        </w:rPr>
        <w:t xml:space="preserve"> </w:t>
      </w:r>
    </w:p>
    <w:p w14:paraId="26CE0CF3" w14:textId="77777777" w:rsidR="00E26D0C" w:rsidRDefault="00000000">
      <w:pPr>
        <w:numPr>
          <w:ilvl w:val="0"/>
          <w:numId w:val="9"/>
        </w:numPr>
        <w:ind w:right="0" w:hanging="360"/>
      </w:pPr>
      <w:r>
        <w:lastRenderedPageBreak/>
        <w:t xml:space="preserve">Any decision not to lift a Provisional Suspension or interim measure shall not be subject to appeal. </w:t>
      </w:r>
      <w:r>
        <w:rPr>
          <w:b/>
        </w:rPr>
        <w:t xml:space="preserve"> </w:t>
      </w:r>
    </w:p>
    <w:p w14:paraId="49D38C09" w14:textId="77777777" w:rsidR="00E26D0C" w:rsidRDefault="00000000">
      <w:pPr>
        <w:pStyle w:val="Heading1"/>
        <w:ind w:left="-5" w:right="0"/>
      </w:pPr>
      <w:r>
        <w:t>Procedural Steps</w:t>
      </w:r>
      <w:r>
        <w:rPr>
          <w:u w:val="none"/>
        </w:rPr>
        <w:t xml:space="preserve"> </w:t>
      </w:r>
    </w:p>
    <w:p w14:paraId="53B0133B" w14:textId="77777777" w:rsidR="00E26D0C" w:rsidRDefault="00000000">
      <w:pPr>
        <w:spacing w:after="218" w:line="259" w:lineRule="auto"/>
        <w:ind w:left="-5" w:right="0" w:hanging="10"/>
        <w:jc w:val="left"/>
      </w:pPr>
      <w:r>
        <w:rPr>
          <w:b/>
        </w:rPr>
        <w:t>PROCESS #1:  Handled by Internal Discipline Chair</w:t>
      </w:r>
      <w:r>
        <w:t xml:space="preserve"> </w:t>
      </w:r>
    </w:p>
    <w:p w14:paraId="24DE8FBC" w14:textId="77777777" w:rsidR="00E26D0C" w:rsidRDefault="00000000">
      <w:pPr>
        <w:pStyle w:val="Heading2"/>
        <w:ind w:left="-5"/>
      </w:pPr>
      <w:r>
        <w:t xml:space="preserve">Internal Discipline Chair </w:t>
      </w:r>
    </w:p>
    <w:p w14:paraId="093CD5D9" w14:textId="77777777" w:rsidR="00E26D0C" w:rsidRDefault="00000000">
      <w:pPr>
        <w:numPr>
          <w:ilvl w:val="0"/>
          <w:numId w:val="10"/>
        </w:numPr>
        <w:spacing w:after="260"/>
        <w:ind w:right="0" w:hanging="360"/>
      </w:pPr>
      <w:r>
        <w:t xml:space="preserve">Following the determination that the complaint or incident should be handled under Process #1, the Independent Third Party will appoint an Internal Discipline Chair </w:t>
      </w:r>
      <w:r>
        <w:rPr>
          <w:vertAlign w:val="superscript"/>
        </w:rPr>
        <w:footnoteReference w:id="5"/>
      </w:r>
      <w:r>
        <w:t xml:space="preserve"> who may: </w:t>
      </w:r>
    </w:p>
    <w:p w14:paraId="7DE4A24C" w14:textId="77777777" w:rsidR="00E26D0C" w:rsidRDefault="00000000">
      <w:pPr>
        <w:numPr>
          <w:ilvl w:val="1"/>
          <w:numId w:val="10"/>
        </w:numPr>
        <w:ind w:right="0" w:hanging="360"/>
      </w:pPr>
      <w:r>
        <w:t xml:space="preserve">Propose alternative dispute resolution techniques, if appropriate; and/or </w:t>
      </w:r>
    </w:p>
    <w:p w14:paraId="47332DDA" w14:textId="77777777" w:rsidR="00E26D0C" w:rsidRDefault="00000000">
      <w:pPr>
        <w:numPr>
          <w:ilvl w:val="1"/>
          <w:numId w:val="10"/>
        </w:numPr>
        <w:ind w:right="0" w:hanging="360"/>
      </w:pPr>
      <w:r>
        <w:t xml:space="preserve">Ask the Complainant and the Respondent for either written or oral submissions regarding the complaint or incident. Both Parties shall also have the right to submit to the Internal Discipline Chair any relevant evidence, including, but not limited to witness statements, documentary evidence or evidence from other media (i.e., photos, screenshots, </w:t>
      </w:r>
      <w:proofErr w:type="gramStart"/>
      <w:r>
        <w:t>videos</w:t>
      </w:r>
      <w:proofErr w:type="gramEnd"/>
      <w:r>
        <w:t xml:space="preserve"> or other recordings). Each Party shall have the right to receive the other Party’s submissions and evidence, including the Complainant’s complaint. In the case of oral submissions, each Party shall be present when such submissions are made (unless waived by a Party); and/or </w:t>
      </w:r>
    </w:p>
    <w:p w14:paraId="1172E1EF" w14:textId="77777777" w:rsidR="00E26D0C" w:rsidRDefault="00000000">
      <w:pPr>
        <w:numPr>
          <w:ilvl w:val="1"/>
          <w:numId w:val="10"/>
        </w:numPr>
        <w:ind w:right="0" w:hanging="360"/>
      </w:pPr>
      <w:r>
        <w:t xml:space="preserve">Following receipt of the Parties’ submissions, the Internal Discipline Chair may convene the Parties to a meeting, either in person or by way of video or teleconference to ask the Parties questions and to allow the Parties to ask questions of one another. </w:t>
      </w:r>
    </w:p>
    <w:p w14:paraId="7F524A36" w14:textId="77777777" w:rsidR="00E26D0C" w:rsidRDefault="00000000">
      <w:pPr>
        <w:numPr>
          <w:ilvl w:val="0"/>
          <w:numId w:val="10"/>
        </w:numPr>
        <w:ind w:right="0" w:hanging="360"/>
      </w:pPr>
      <w:r>
        <w:t xml:space="preserve">Following their review of the submissions and evidence related to the complaint, the Internal Discipline Chair shall determine if any of the incidents listed in Process #1 above have occurred and, if so, determine whether to impose a sanction and, if so, determine the appropriate sanction (see: </w:t>
      </w:r>
      <w:r>
        <w:rPr>
          <w:b/>
        </w:rPr>
        <w:t>Sanctions</w:t>
      </w:r>
      <w:r>
        <w:t xml:space="preserve">). If, after hearing the Parties and reviewing their submissions, the Internal Discipline Chair considers that none of the incidents listed in Process #1 above have occurred, they shall dismiss the complaint. </w:t>
      </w:r>
    </w:p>
    <w:p w14:paraId="12F60942" w14:textId="77777777" w:rsidR="00E26D0C" w:rsidRDefault="00000000">
      <w:pPr>
        <w:numPr>
          <w:ilvl w:val="0"/>
          <w:numId w:val="10"/>
        </w:numPr>
        <w:spacing w:after="569"/>
        <w:ind w:right="0" w:hanging="360"/>
      </w:pPr>
      <w:r>
        <w:t xml:space="preserve">The </w:t>
      </w:r>
      <w:r>
        <w:rPr>
          <w:sz w:val="22"/>
        </w:rPr>
        <w:t xml:space="preserve">Independent Third Party </w:t>
      </w:r>
      <w:r>
        <w:t xml:space="preserve">will inform the Parties of the Internal Discipline Chair’s decision, which shall be in writing and include reasons. The Internal Discipline Chair’s decision will take effect immediately, unless specified otherwise by the Internal Discipline Chair. Should the </w:t>
      </w:r>
      <w:r>
        <w:lastRenderedPageBreak/>
        <w:t xml:space="preserve">circumstances require a decision to be rendered immediately or within a short timeline, the Internal Discipline Chair may render a short decision, either orally or in writing, followed by a written reasoned decision.  </w:t>
      </w:r>
    </w:p>
    <w:p w14:paraId="03CDE466" w14:textId="77777777" w:rsidR="00E26D0C" w:rsidRDefault="00000000">
      <w:pPr>
        <w:spacing w:after="0" w:line="259" w:lineRule="auto"/>
        <w:ind w:left="0" w:right="0" w:firstLine="0"/>
        <w:jc w:val="left"/>
      </w:pPr>
      <w:r>
        <w:rPr>
          <w:noProof/>
          <w:sz w:val="22"/>
        </w:rPr>
        <mc:AlternateContent>
          <mc:Choice Requires="wpg">
            <w:drawing>
              <wp:inline distT="0" distB="0" distL="0" distR="0" wp14:anchorId="5F1EAB59" wp14:editId="36A062CE">
                <wp:extent cx="1828800" cy="9144"/>
                <wp:effectExtent l="0" t="0" r="0" b="0"/>
                <wp:docPr id="14910" name="Group 14910"/>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7770" name="Shape 1777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10" style="width:144pt;height:0.720032pt;mso-position-horizontal-relative:char;mso-position-vertical-relative:line" coordsize="18288,91">
                <v:shape id="Shape 1777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2"/>
        </w:rPr>
        <w:t xml:space="preserve"> </w:t>
      </w:r>
    </w:p>
    <w:p w14:paraId="0CBFD21B" w14:textId="0A373BC5" w:rsidR="00E26D0C" w:rsidRDefault="00000000">
      <w:pPr>
        <w:numPr>
          <w:ilvl w:val="0"/>
          <w:numId w:val="10"/>
        </w:numPr>
        <w:ind w:right="0" w:hanging="360"/>
      </w:pPr>
      <w:r>
        <w:t xml:space="preserve">Any decision rendered by the Internal Discipline Chair shall be provided to and maintained in the records of the relevant club, Member and the </w:t>
      </w:r>
      <w:r w:rsidR="00F77493">
        <w:t>PSO</w:t>
      </w:r>
      <w:r>
        <w:t xml:space="preserve">. Decisions will be kept confidential by the Parties and the </w:t>
      </w:r>
      <w:proofErr w:type="gramStart"/>
      <w:r>
        <w:t>aforementioned organizations</w:t>
      </w:r>
      <w:proofErr w:type="gramEnd"/>
      <w:r>
        <w:t xml:space="preserve"> and shall be retained and discarded in accordance with the relevant and applicable privacy legislation.  </w:t>
      </w:r>
    </w:p>
    <w:p w14:paraId="35EC205D" w14:textId="77777777" w:rsidR="00E26D0C" w:rsidRDefault="00000000">
      <w:pPr>
        <w:spacing w:after="218" w:line="259" w:lineRule="auto"/>
        <w:ind w:left="-5" w:right="0" w:hanging="10"/>
        <w:jc w:val="left"/>
      </w:pPr>
      <w:r>
        <w:rPr>
          <w:b/>
        </w:rPr>
        <w:t>PROCESS #2:  Handled by Independent Third Party and External Discipline Panel</w:t>
      </w:r>
      <w:r>
        <w:t xml:space="preserve"> </w:t>
      </w:r>
    </w:p>
    <w:p w14:paraId="3EA25F5C" w14:textId="77777777" w:rsidR="00E26D0C" w:rsidRDefault="00000000">
      <w:pPr>
        <w:pStyle w:val="Heading2"/>
        <w:ind w:left="-5"/>
      </w:pPr>
      <w:r>
        <w:t xml:space="preserve">Independent Third Party </w:t>
      </w:r>
    </w:p>
    <w:p w14:paraId="76312283" w14:textId="77777777" w:rsidR="00E26D0C" w:rsidRDefault="00000000">
      <w:pPr>
        <w:numPr>
          <w:ilvl w:val="0"/>
          <w:numId w:val="11"/>
        </w:numPr>
        <w:ind w:right="0" w:hanging="360"/>
      </w:pPr>
      <w:r>
        <w:t xml:space="preserve">Following the determination that the complaint should be handled under Process #2, the Independent Third Party will propose the use of alternative dispute resolution methods, if appropriate. If the dispute is not resolved using alternative dispute resolution methods, the Independent Third Party will appoint an External Discipline Panel of one (1) person to hear the complaint. Thereafter, the Independent Third Party shall have the following responsibilities:  </w:t>
      </w:r>
    </w:p>
    <w:p w14:paraId="5605F07A" w14:textId="77777777" w:rsidR="00E26D0C" w:rsidRDefault="00000000">
      <w:pPr>
        <w:numPr>
          <w:ilvl w:val="1"/>
          <w:numId w:val="11"/>
        </w:numPr>
        <w:spacing w:after="217" w:line="259" w:lineRule="auto"/>
        <w:ind w:right="0" w:hanging="360"/>
      </w:pPr>
      <w:r>
        <w:t xml:space="preserve">Coordinate all administrative aspects of the process and set reasonable </w:t>
      </w:r>
      <w:proofErr w:type="gramStart"/>
      <w:r>
        <w:t>timelines</w:t>
      </w:r>
      <w:proofErr w:type="gramEnd"/>
      <w:r>
        <w:t xml:space="preserve"> </w:t>
      </w:r>
    </w:p>
    <w:p w14:paraId="3CE75FF2" w14:textId="11A47EB1" w:rsidR="00E26D0C" w:rsidRDefault="00000000">
      <w:pPr>
        <w:numPr>
          <w:ilvl w:val="1"/>
          <w:numId w:val="11"/>
        </w:numPr>
        <w:ind w:right="0" w:hanging="360"/>
      </w:pPr>
      <w:r>
        <w:t xml:space="preserve">Provide administrative assistance and logistical support to the External Discipline Panel as required, including providing the External Discipline Panel with any information related to previously imposed disciplinary sanctions against the Respondent(s) of the policies of the </w:t>
      </w:r>
      <w:r w:rsidR="00F77493">
        <w:t>PSO</w:t>
      </w:r>
      <w:r>
        <w:t xml:space="preserve">, any Member or any other sport organization that had authority over the </w:t>
      </w:r>
      <w:proofErr w:type="gramStart"/>
      <w:r>
        <w:t>Respondent</w:t>
      </w:r>
      <w:proofErr w:type="gramEnd"/>
      <w:r>
        <w:t xml:space="preserve"> </w:t>
      </w:r>
    </w:p>
    <w:p w14:paraId="1358A8C6" w14:textId="77777777" w:rsidR="00E26D0C" w:rsidRDefault="00000000">
      <w:pPr>
        <w:numPr>
          <w:ilvl w:val="1"/>
          <w:numId w:val="11"/>
        </w:numPr>
        <w:ind w:right="0" w:hanging="360"/>
      </w:pPr>
      <w:r>
        <w:t xml:space="preserve">Provide any other service or support that may be necessary to ensure a fair and timely </w:t>
      </w:r>
      <w:proofErr w:type="gramStart"/>
      <w:r>
        <w:t>proceeding</w:t>
      </w:r>
      <w:proofErr w:type="gramEnd"/>
      <w:r>
        <w:t xml:space="preserve"> </w:t>
      </w:r>
    </w:p>
    <w:p w14:paraId="4B4F6FF2" w14:textId="77777777" w:rsidR="00E26D0C" w:rsidRDefault="00000000">
      <w:pPr>
        <w:numPr>
          <w:ilvl w:val="0"/>
          <w:numId w:val="11"/>
        </w:numPr>
        <w:ind w:right="0" w:hanging="360"/>
      </w:pPr>
      <w:r>
        <w:t xml:space="preserve">The Independent Third Party will establish and adhere to timelines that ensure procedural fairness and that the matter is heard in a timely fashion. </w:t>
      </w:r>
    </w:p>
    <w:p w14:paraId="418683B6" w14:textId="77777777" w:rsidR="00E26D0C" w:rsidRDefault="00000000">
      <w:pPr>
        <w:numPr>
          <w:ilvl w:val="0"/>
          <w:numId w:val="11"/>
        </w:numPr>
        <w:ind w:right="0" w:hanging="360"/>
      </w:pPr>
      <w:r>
        <w:t xml:space="preserve">If warranted based on the nature of the case, the Independent Third Party may, in their sole discretion, appoint an External Discipline Panel of three (3) people. When a three-person </w:t>
      </w:r>
      <w:r>
        <w:lastRenderedPageBreak/>
        <w:t xml:space="preserve">External Discipline Panel is appointed, the Independent Third Party will appoint one of the External Discipline Panel’s members to serve as the Chair. </w:t>
      </w:r>
    </w:p>
    <w:p w14:paraId="6077AD10" w14:textId="77777777" w:rsidR="00E26D0C" w:rsidRDefault="00000000">
      <w:pPr>
        <w:numPr>
          <w:ilvl w:val="0"/>
          <w:numId w:val="11"/>
        </w:numPr>
        <w:ind w:right="0" w:hanging="360"/>
      </w:pPr>
      <w:r>
        <w:t xml:space="preserve">The Independent Third Party, in cooperation with the External Discipline Panel, will then decide the format under which the complaint will be heard. This decision may not be appealed. The format of the hearing may be an oral in-person hearing, an oral hearing by telephone or other communication medium, a hearing based on a review of documentary evidence submitted in advance of the hearing, or a combination of these methods.  </w:t>
      </w:r>
    </w:p>
    <w:p w14:paraId="6A3737BF" w14:textId="77777777" w:rsidR="00E26D0C" w:rsidRDefault="00000000">
      <w:pPr>
        <w:numPr>
          <w:ilvl w:val="0"/>
          <w:numId w:val="11"/>
        </w:numPr>
        <w:ind w:right="0" w:hanging="360"/>
      </w:pPr>
      <w:r>
        <w:t xml:space="preserve">The hearing will be governed by the procedures that the Independent Third Party and the External Discipline Panel deem appropriate for the circumstances. The following procedural directions will apply: </w:t>
      </w:r>
    </w:p>
    <w:p w14:paraId="63627AAB" w14:textId="1B79FF86" w:rsidR="00E26D0C" w:rsidRDefault="00000000">
      <w:pPr>
        <w:numPr>
          <w:ilvl w:val="1"/>
          <w:numId w:val="11"/>
        </w:numPr>
        <w:ind w:right="0" w:hanging="360"/>
      </w:pPr>
      <w:r>
        <w:t xml:space="preserve">The determination of procedures and timelines, as well as the hearing duration, shall be as expedient and cost-efficient as possible in order to ensure that costs to the Parties and the </w:t>
      </w:r>
      <w:r w:rsidR="00F77493">
        <w:t>PSO</w:t>
      </w:r>
      <w:r>
        <w:t xml:space="preserve"> and/or the Member are </w:t>
      </w:r>
      <w:proofErr w:type="gramStart"/>
      <w:r>
        <w:t>reasonable</w:t>
      </w:r>
      <w:proofErr w:type="gramEnd"/>
      <w:r>
        <w:t xml:space="preserve"> </w:t>
      </w:r>
    </w:p>
    <w:p w14:paraId="5408DB9F" w14:textId="77777777" w:rsidR="00E26D0C" w:rsidRDefault="00000000">
      <w:pPr>
        <w:numPr>
          <w:ilvl w:val="1"/>
          <w:numId w:val="11"/>
        </w:numPr>
        <w:ind w:right="0" w:hanging="360"/>
      </w:pPr>
      <w:r>
        <w:t xml:space="preserve">The Parties will be given appropriate notice of the day, time, and place of the </w:t>
      </w:r>
      <w:proofErr w:type="gramStart"/>
      <w:r>
        <w:t>hearing</w:t>
      </w:r>
      <w:proofErr w:type="gramEnd"/>
      <w:r>
        <w:t xml:space="preserve"> </w:t>
      </w:r>
    </w:p>
    <w:p w14:paraId="72DE3302" w14:textId="77777777" w:rsidR="00E26D0C" w:rsidRDefault="00000000">
      <w:pPr>
        <w:numPr>
          <w:ilvl w:val="1"/>
          <w:numId w:val="11"/>
        </w:numPr>
        <w:ind w:right="0" w:hanging="360"/>
      </w:pPr>
      <w:r>
        <w:t>Copies of any written documents which any of the Parties wishes to have the External Discipline Panel consider will be provided to all Parties, through the Independent Third Party, in advance of the hearing and in accordance with the timelines set by the Independent Third Party</w:t>
      </w:r>
      <w:r>
        <w:rPr>
          <w:i/>
        </w:rPr>
        <w:t xml:space="preserve"> </w:t>
      </w:r>
    </w:p>
    <w:p w14:paraId="5157C22C" w14:textId="77777777" w:rsidR="00E26D0C" w:rsidRDefault="00000000">
      <w:pPr>
        <w:numPr>
          <w:ilvl w:val="1"/>
          <w:numId w:val="11"/>
        </w:numPr>
        <w:ind w:right="0" w:hanging="360"/>
      </w:pPr>
      <w:r>
        <w:t xml:space="preserve">The Parties may engage a representative, advisor, translator, transcription services or legal counsel at their own </w:t>
      </w:r>
      <w:proofErr w:type="gramStart"/>
      <w:r>
        <w:t>expense</w:t>
      </w:r>
      <w:proofErr w:type="gramEnd"/>
      <w:r>
        <w:t xml:space="preserve"> </w:t>
      </w:r>
    </w:p>
    <w:p w14:paraId="2EC0E1EF" w14:textId="77777777" w:rsidR="00E26D0C" w:rsidRDefault="00000000">
      <w:pPr>
        <w:numPr>
          <w:ilvl w:val="1"/>
          <w:numId w:val="11"/>
        </w:numPr>
        <w:ind w:right="0" w:hanging="360"/>
      </w:pPr>
      <w:r>
        <w:t xml:space="preserve">The External Discipline Panel may request that any other individual participate and give evidence at the </w:t>
      </w:r>
      <w:proofErr w:type="gramStart"/>
      <w:r>
        <w:t>hearing</w:t>
      </w:r>
      <w:proofErr w:type="gramEnd"/>
      <w:r>
        <w:t xml:space="preserve"> </w:t>
      </w:r>
    </w:p>
    <w:p w14:paraId="38A86065" w14:textId="35EEEAE7" w:rsidR="00E26D0C" w:rsidRDefault="00000000">
      <w:pPr>
        <w:numPr>
          <w:ilvl w:val="1"/>
          <w:numId w:val="11"/>
        </w:numPr>
        <w:spacing w:after="260"/>
        <w:ind w:right="0" w:hanging="360"/>
      </w:pPr>
      <w:r>
        <w:t xml:space="preserve">If not a Party, the </w:t>
      </w:r>
      <w:r w:rsidR="00F77493">
        <w:t>PSO</w:t>
      </w:r>
      <w:r>
        <w:t xml:space="preserve"> and/or the relevant Member shall be allowed to attend the hearing as an observer and will be provided with access to any documents submitted. With the permission of the External Discipline Panel, the </w:t>
      </w:r>
      <w:r w:rsidR="00F77493">
        <w:t>PSO</w:t>
      </w:r>
      <w:r>
        <w:t xml:space="preserve"> and/or the relevant Member may make submissions at the hearing or may provide the </w:t>
      </w:r>
      <w:r>
        <w:lastRenderedPageBreak/>
        <w:t>discipline panel with clarifying information that may be required for the External Discipline Panel to render its decision</w:t>
      </w:r>
      <w:r>
        <w:rPr>
          <w:vertAlign w:val="superscript"/>
        </w:rPr>
        <w:footnoteReference w:id="6"/>
      </w:r>
      <w:r>
        <w:t xml:space="preserve"> </w:t>
      </w:r>
    </w:p>
    <w:p w14:paraId="2E86E2FA" w14:textId="77777777" w:rsidR="00E26D0C" w:rsidRDefault="00000000">
      <w:pPr>
        <w:numPr>
          <w:ilvl w:val="1"/>
          <w:numId w:val="11"/>
        </w:numPr>
        <w:spacing w:after="375"/>
        <w:ind w:right="0" w:hanging="360"/>
      </w:pPr>
      <w:r>
        <w:t xml:space="preserve">The External Discipline Panel shall allow any evidence at the hearing filed by the Parties and may exclude any evidence is unduly repetitious or otherwise an abuse of process. The External Discipline Panel shall otherwise apply relevant and applicable evidentiary rules in relation to the admissibility and weight given to evidence filed by the </w:t>
      </w:r>
      <w:proofErr w:type="gramStart"/>
      <w:r>
        <w:t>parties</w:t>
      </w:r>
      <w:proofErr w:type="gramEnd"/>
      <w:r>
        <w:t xml:space="preserve"> </w:t>
      </w:r>
    </w:p>
    <w:p w14:paraId="07BE53F6" w14:textId="77777777" w:rsidR="00E26D0C" w:rsidRDefault="00000000">
      <w:pPr>
        <w:spacing w:after="0" w:line="259" w:lineRule="auto"/>
        <w:ind w:left="0" w:right="0" w:firstLine="0"/>
        <w:jc w:val="left"/>
      </w:pPr>
      <w:r>
        <w:rPr>
          <w:noProof/>
          <w:sz w:val="22"/>
        </w:rPr>
        <mc:AlternateContent>
          <mc:Choice Requires="wpg">
            <w:drawing>
              <wp:inline distT="0" distB="0" distL="0" distR="0" wp14:anchorId="41FB3AC6" wp14:editId="5E0A91C6">
                <wp:extent cx="1828800" cy="9144"/>
                <wp:effectExtent l="0" t="0" r="0" b="0"/>
                <wp:docPr id="15393" name="Group 15393"/>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7772" name="Shape 1777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93" style="width:144pt;height:0.720032pt;mso-position-horizontal-relative:char;mso-position-vertical-relative:line" coordsize="18288,91">
                <v:shape id="Shape 1777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2"/>
        </w:rPr>
        <w:t xml:space="preserve"> </w:t>
      </w:r>
    </w:p>
    <w:p w14:paraId="2BA7AE41" w14:textId="77777777" w:rsidR="00E26D0C" w:rsidRDefault="00000000">
      <w:pPr>
        <w:numPr>
          <w:ilvl w:val="1"/>
          <w:numId w:val="11"/>
        </w:numPr>
        <w:ind w:right="0" w:hanging="360"/>
      </w:pPr>
      <w:r>
        <w:t xml:space="preserve">Nothing is admissible in evidence at a hearing that: </w:t>
      </w:r>
      <w:r>
        <w:tab/>
        <w:t xml:space="preserve"> </w:t>
      </w:r>
    </w:p>
    <w:p w14:paraId="5AD4BBB1" w14:textId="77777777" w:rsidR="00E26D0C" w:rsidRDefault="00000000">
      <w:pPr>
        <w:spacing w:after="120" w:line="338" w:lineRule="auto"/>
        <w:ind w:left="1810" w:right="0" w:firstLine="55"/>
      </w:pPr>
      <w:proofErr w:type="spellStart"/>
      <w:r>
        <w:t>i</w:t>
      </w:r>
      <w:proofErr w:type="spellEnd"/>
      <w:r>
        <w:t>.</w:t>
      </w:r>
      <w:r>
        <w:rPr>
          <w:rFonts w:ascii="Arial" w:eastAsia="Arial" w:hAnsi="Arial" w:cs="Arial"/>
        </w:rPr>
        <w:t xml:space="preserve"> </w:t>
      </w:r>
      <w:r>
        <w:t>would be inadmissible in a court by reason of any privilege under the law of evidence; or ii.</w:t>
      </w:r>
      <w:r>
        <w:rPr>
          <w:rFonts w:ascii="Arial" w:eastAsia="Arial" w:hAnsi="Arial" w:cs="Arial"/>
        </w:rPr>
        <w:t xml:space="preserve"> </w:t>
      </w:r>
      <w:r>
        <w:t xml:space="preserve">is inadmissible by any statute. </w:t>
      </w:r>
    </w:p>
    <w:p w14:paraId="2E316B77" w14:textId="77777777" w:rsidR="00E26D0C" w:rsidRDefault="00000000">
      <w:pPr>
        <w:numPr>
          <w:ilvl w:val="1"/>
          <w:numId w:val="11"/>
        </w:numPr>
        <w:ind w:right="0" w:hanging="360"/>
      </w:pPr>
      <w:r>
        <w:t xml:space="preserve">The decision will be by a majority vote of the External Discipline Panel when the Panel consists of three people. </w:t>
      </w:r>
    </w:p>
    <w:p w14:paraId="38F478DE" w14:textId="77777777" w:rsidR="00E26D0C" w:rsidRDefault="00000000">
      <w:pPr>
        <w:numPr>
          <w:ilvl w:val="0"/>
          <w:numId w:val="11"/>
        </w:numPr>
        <w:ind w:right="0" w:hanging="360"/>
      </w:pPr>
      <w:r>
        <w:t xml:space="preserve">If the Respondent acknowledges the facts of the incident(s), the Respondent may waive the hearing, in which case the External Discipline Panel will determine the appropriate sanction. The External Discipline Panel may still hold a hearing for the purpose of determining an appropriate sanction.  </w:t>
      </w:r>
    </w:p>
    <w:p w14:paraId="15CD9ED0" w14:textId="77777777" w:rsidR="00E26D0C" w:rsidRDefault="00000000">
      <w:pPr>
        <w:numPr>
          <w:ilvl w:val="0"/>
          <w:numId w:val="11"/>
        </w:numPr>
        <w:ind w:right="0" w:hanging="360"/>
      </w:pPr>
      <w:r>
        <w:t xml:space="preserve">The process will proceed if a Party chooses not to participate in the hearing. </w:t>
      </w:r>
    </w:p>
    <w:p w14:paraId="0C5253F4" w14:textId="77777777" w:rsidR="00E26D0C" w:rsidRDefault="00000000">
      <w:pPr>
        <w:numPr>
          <w:ilvl w:val="0"/>
          <w:numId w:val="11"/>
        </w:numPr>
        <w:ind w:right="0" w:hanging="360"/>
      </w:pPr>
      <w:r>
        <w:t xml:space="preserve">If a decision may affect another Party to the extent that the other Party would have recourse to a complaint or an </w:t>
      </w:r>
      <w:proofErr w:type="gramStart"/>
      <w:r>
        <w:t>appeal in their own right, that</w:t>
      </w:r>
      <w:proofErr w:type="gramEnd"/>
      <w:r>
        <w:t xml:space="preserve"> Party will become a Party to the complaint, shall be permitted to participate in the proceedings as determined by the External Discipline Panel, and will be bound by the decision.  </w:t>
      </w:r>
    </w:p>
    <w:p w14:paraId="4D6B6891" w14:textId="77777777" w:rsidR="00E26D0C" w:rsidRDefault="00000000">
      <w:pPr>
        <w:numPr>
          <w:ilvl w:val="0"/>
          <w:numId w:val="11"/>
        </w:numPr>
        <w:ind w:right="0" w:hanging="360"/>
      </w:pPr>
      <w:r>
        <w:t xml:space="preserve">In fulfilling its duties, the External Discipline Panel may obtain independent advice. </w:t>
      </w:r>
    </w:p>
    <w:p w14:paraId="2C9773F8" w14:textId="77777777" w:rsidR="00E26D0C" w:rsidRDefault="00000000">
      <w:pPr>
        <w:pStyle w:val="Heading1"/>
        <w:ind w:left="-5" w:right="0"/>
      </w:pPr>
      <w:r>
        <w:lastRenderedPageBreak/>
        <w:t>DECISION</w:t>
      </w:r>
      <w:r>
        <w:rPr>
          <w:u w:val="none"/>
        </w:rPr>
        <w:t xml:space="preserve"> </w:t>
      </w:r>
    </w:p>
    <w:p w14:paraId="4948BD25" w14:textId="77777777" w:rsidR="00E26D0C" w:rsidRDefault="00000000">
      <w:pPr>
        <w:numPr>
          <w:ilvl w:val="0"/>
          <w:numId w:val="12"/>
        </w:numPr>
        <w:ind w:right="0" w:hanging="360"/>
      </w:pPr>
      <w:r>
        <w:t xml:space="preserve">After hearing the matter, the External Discipline Panel will determine whether an infraction has occurred and, if so, the sanctions to be imposed. If the External Discipline Panel considers that an infraction has not occurred, the complaint will be dismissed.  </w:t>
      </w:r>
    </w:p>
    <w:p w14:paraId="068D1C4C" w14:textId="5852DA2F" w:rsidR="00E26D0C" w:rsidRDefault="00000000">
      <w:pPr>
        <w:numPr>
          <w:ilvl w:val="0"/>
          <w:numId w:val="12"/>
        </w:numPr>
        <w:ind w:right="0" w:hanging="360"/>
      </w:pPr>
      <w:r>
        <w:t xml:space="preserve">Within fourteen (14) days of the conclusion of the hearing, the External Discipline Panel's written decision, with reasons, will be distributed to all Parties by the Independent Third Party, including to the </w:t>
      </w:r>
      <w:r w:rsidR="00F77493">
        <w:t>PSO</w:t>
      </w:r>
      <w:r>
        <w:t xml:space="preserve"> and the relevant Member(s).  </w:t>
      </w:r>
    </w:p>
    <w:p w14:paraId="6E8339A4" w14:textId="77777777" w:rsidR="00E26D0C" w:rsidRDefault="00000000">
      <w:pPr>
        <w:numPr>
          <w:ilvl w:val="0"/>
          <w:numId w:val="12"/>
        </w:numPr>
        <w:ind w:right="0" w:hanging="360"/>
      </w:pPr>
      <w:r>
        <w:t xml:space="preserve">In extraordinary circumstances, the External Discipline Panel may first issue a verbal or summary decision soon after the conclusion of the hearing, with the full written decision to be issued before the end of the fourteen (14) day period.  </w:t>
      </w:r>
    </w:p>
    <w:p w14:paraId="3B4744F6" w14:textId="0E60AAC5" w:rsidR="00E26D0C" w:rsidRDefault="00000000">
      <w:pPr>
        <w:numPr>
          <w:ilvl w:val="0"/>
          <w:numId w:val="12"/>
        </w:numPr>
        <w:ind w:right="0" w:hanging="360"/>
      </w:pPr>
      <w:r>
        <w:t xml:space="preserve">The External Discipline Panel’s decision will come into effect as of the date that it is rendered, unless decided otherwise by the External Discipline Panel. The External Discipline Panel’s decision will apply automatically to the </w:t>
      </w:r>
      <w:r w:rsidR="00F77493">
        <w:t>PSO</w:t>
      </w:r>
      <w:r>
        <w:t xml:space="preserve"> and all of its </w:t>
      </w:r>
      <w:proofErr w:type="gramStart"/>
      <w:r>
        <w:t>Members</w:t>
      </w:r>
      <w:proofErr w:type="gramEnd"/>
      <w:r>
        <w:t xml:space="preserve"> and associated organizations. </w:t>
      </w:r>
    </w:p>
    <w:p w14:paraId="382D58ED" w14:textId="2FFDA0F0" w:rsidR="00E26D0C" w:rsidRDefault="00000000">
      <w:pPr>
        <w:numPr>
          <w:ilvl w:val="0"/>
          <w:numId w:val="12"/>
        </w:numPr>
        <w:ind w:right="0" w:hanging="360"/>
      </w:pPr>
      <w:r>
        <w:t xml:space="preserve">Unless the matter involves a Vulnerable Participant, once the appeal deadline in the </w:t>
      </w:r>
      <w:r>
        <w:rPr>
          <w:i/>
        </w:rPr>
        <w:t>Appeal Policy</w:t>
      </w:r>
      <w:r>
        <w:t xml:space="preserve"> has expired, the </w:t>
      </w:r>
      <w:r w:rsidR="00F77493">
        <w:t>PSO</w:t>
      </w:r>
      <w:r>
        <w:t xml:space="preserve"> or the Member (as applicable) shall publish on their website the outcome of the case, the provision(s) of the relevant policies that have been violated, the name(s) of the Individual(s) involved and the sanction(s) imposed, if any. If the matter is appealed, the publication provisions in the </w:t>
      </w:r>
      <w:r>
        <w:rPr>
          <w:i/>
        </w:rPr>
        <w:t>Appeal Policy</w:t>
      </w:r>
      <w:r>
        <w:t xml:space="preserve"> shall apply. Identifying information regarding Minors or Vulnerable Participants will never be published by the </w:t>
      </w:r>
      <w:r w:rsidR="00F77493">
        <w:t>PSO</w:t>
      </w:r>
      <w:r>
        <w:t xml:space="preserve"> or one of its </w:t>
      </w:r>
      <w:proofErr w:type="gramStart"/>
      <w:r>
        <w:t>Members</w:t>
      </w:r>
      <w:proofErr w:type="gramEnd"/>
      <w:r>
        <w:t xml:space="preserve">.  </w:t>
      </w:r>
    </w:p>
    <w:p w14:paraId="3EB9417B" w14:textId="047AAB9B" w:rsidR="00E26D0C" w:rsidRDefault="00000000">
      <w:pPr>
        <w:numPr>
          <w:ilvl w:val="0"/>
          <w:numId w:val="12"/>
        </w:numPr>
        <w:ind w:right="0" w:hanging="360"/>
      </w:pPr>
      <w:r>
        <w:t xml:space="preserve">If the External Discipline Panel dismisses the complaint, the information referred to in Section 40 above may only be published with the Respondent’s consent. If the Respondent does not provide such consent, the information referred to in Section 40 above will be kept confidential by the Parties, the Independent Third Party, the </w:t>
      </w:r>
      <w:r w:rsidR="00F77493">
        <w:t>PSO</w:t>
      </w:r>
      <w:r>
        <w:t xml:space="preserve"> and the Member (including the Respondent’s club) and shall be retained and discarded in accordance with the relevant and applicable privacy legislation. Failure to respect this provision may result in disciplinary action being taken pursuant to this </w:t>
      </w:r>
      <w:r>
        <w:rPr>
          <w:i/>
        </w:rPr>
        <w:t>Policy</w:t>
      </w:r>
      <w:r>
        <w:t xml:space="preserve">. </w:t>
      </w:r>
    </w:p>
    <w:p w14:paraId="6411ED2A" w14:textId="77777777" w:rsidR="00E26D0C" w:rsidRDefault="00000000">
      <w:pPr>
        <w:numPr>
          <w:ilvl w:val="0"/>
          <w:numId w:val="12"/>
        </w:numPr>
        <w:ind w:right="0" w:hanging="360"/>
      </w:pPr>
      <w:r>
        <w:t xml:space="preserve">Other individuals or organizations, including but not limited to, Members, Provincial/Territorial sport organizations, sport clubs, etc., shall be advised of the outcome of any decisions rendered in accordance with this Policy. </w:t>
      </w:r>
    </w:p>
    <w:p w14:paraId="1EC44A2A" w14:textId="76B02448" w:rsidR="00E26D0C" w:rsidRDefault="00000000">
      <w:pPr>
        <w:numPr>
          <w:ilvl w:val="0"/>
          <w:numId w:val="12"/>
        </w:numPr>
        <w:ind w:right="0" w:hanging="360"/>
      </w:pPr>
      <w:r>
        <w:lastRenderedPageBreak/>
        <w:t xml:space="preserve">Records of all decisions will be maintained by the </w:t>
      </w:r>
      <w:r w:rsidR="00F77493">
        <w:t>PSO</w:t>
      </w:r>
      <w:r>
        <w:t xml:space="preserve"> in accordance with their Privacy Policy. </w:t>
      </w:r>
    </w:p>
    <w:p w14:paraId="6B5DE1EE" w14:textId="77777777" w:rsidR="00E26D0C" w:rsidRDefault="00000000">
      <w:pPr>
        <w:numPr>
          <w:ilvl w:val="0"/>
          <w:numId w:val="12"/>
        </w:numPr>
        <w:ind w:right="0" w:hanging="360"/>
      </w:pPr>
      <w:r>
        <w:t xml:space="preserve">When the External Discipline Panel imposes a sanction, the decision shall include, at a minimum, the following details:  </w:t>
      </w:r>
    </w:p>
    <w:p w14:paraId="0BB15BE7" w14:textId="77777777" w:rsidR="00E26D0C" w:rsidRDefault="00000000">
      <w:pPr>
        <w:numPr>
          <w:ilvl w:val="1"/>
          <w:numId w:val="12"/>
        </w:numPr>
        <w:ind w:right="0"/>
      </w:pPr>
      <w:proofErr w:type="gramStart"/>
      <w:r>
        <w:t>Jurisdiction;</w:t>
      </w:r>
      <w:proofErr w:type="gramEnd"/>
      <w:r>
        <w:t xml:space="preserve">  </w:t>
      </w:r>
    </w:p>
    <w:p w14:paraId="2E1F6AE3" w14:textId="77777777" w:rsidR="00E26D0C" w:rsidRDefault="00000000">
      <w:pPr>
        <w:numPr>
          <w:ilvl w:val="1"/>
          <w:numId w:val="12"/>
        </w:numPr>
        <w:ind w:right="0"/>
      </w:pPr>
      <w:r>
        <w:t xml:space="preserve">Summary of the facts and relevant </w:t>
      </w:r>
      <w:proofErr w:type="gramStart"/>
      <w:r>
        <w:t>evidence;</w:t>
      </w:r>
      <w:proofErr w:type="gramEnd"/>
      <w:r>
        <w:t xml:space="preserve">  </w:t>
      </w:r>
    </w:p>
    <w:p w14:paraId="06544243" w14:textId="11A6C0A8" w:rsidR="00E26D0C" w:rsidRDefault="00000000">
      <w:pPr>
        <w:numPr>
          <w:ilvl w:val="1"/>
          <w:numId w:val="12"/>
        </w:numPr>
        <w:ind w:right="0"/>
      </w:pPr>
      <w:r>
        <w:t xml:space="preserve">Where applicable, the specific provision(s) of the </w:t>
      </w:r>
      <w:r w:rsidR="00F77493">
        <w:t>PSO</w:t>
      </w:r>
      <w:r>
        <w:t xml:space="preserve">’s policies, bylaws, rules or regulations that have been </w:t>
      </w:r>
      <w:proofErr w:type="gramStart"/>
      <w:r>
        <w:t>breached;</w:t>
      </w:r>
      <w:proofErr w:type="gramEnd"/>
      <w:r>
        <w:t xml:space="preserve">  </w:t>
      </w:r>
    </w:p>
    <w:p w14:paraId="697EB5DE" w14:textId="77777777" w:rsidR="00E26D0C" w:rsidRDefault="00000000">
      <w:pPr>
        <w:numPr>
          <w:ilvl w:val="1"/>
          <w:numId w:val="12"/>
        </w:numPr>
        <w:ind w:right="0"/>
      </w:pPr>
      <w:r>
        <w:t xml:space="preserve">Which Party or organization is responsible for the costs of implementing any </w:t>
      </w:r>
      <w:proofErr w:type="gramStart"/>
      <w:r>
        <w:t>sanction;</w:t>
      </w:r>
      <w:proofErr w:type="gramEnd"/>
      <w:r>
        <w:t xml:space="preserve"> </w:t>
      </w:r>
    </w:p>
    <w:p w14:paraId="3D13E1F6" w14:textId="77777777" w:rsidR="00E26D0C" w:rsidRDefault="00000000">
      <w:pPr>
        <w:numPr>
          <w:ilvl w:val="1"/>
          <w:numId w:val="12"/>
        </w:numPr>
        <w:ind w:right="0"/>
      </w:pPr>
      <w:r>
        <w:t xml:space="preserve">Which organization is responsible for monitoring that the sanctioned individual respects the terms of the </w:t>
      </w:r>
      <w:proofErr w:type="gramStart"/>
      <w:r>
        <w:t>sanction;</w:t>
      </w:r>
      <w:proofErr w:type="gramEnd"/>
      <w:r>
        <w:t xml:space="preserve"> </w:t>
      </w:r>
    </w:p>
    <w:p w14:paraId="3ED06BD1" w14:textId="77777777" w:rsidR="00E26D0C" w:rsidRDefault="00000000">
      <w:pPr>
        <w:numPr>
          <w:ilvl w:val="1"/>
          <w:numId w:val="12"/>
        </w:numPr>
        <w:spacing w:after="227" w:line="250" w:lineRule="auto"/>
        <w:ind w:right="0"/>
      </w:pPr>
      <w:r>
        <w:t>Any reinstatement conditions that the Respondent must satisfy (if any</w:t>
      </w:r>
      <w:proofErr w:type="gramStart"/>
      <w:r>
        <w:t>);</w:t>
      </w:r>
      <w:proofErr w:type="gramEnd"/>
      <w:r>
        <w:t xml:space="preserve">  </w:t>
      </w:r>
    </w:p>
    <w:p w14:paraId="5CC4F569" w14:textId="77777777" w:rsidR="00E26D0C" w:rsidRDefault="00000000">
      <w:pPr>
        <w:numPr>
          <w:ilvl w:val="1"/>
          <w:numId w:val="12"/>
        </w:numPr>
        <w:ind w:right="0"/>
      </w:pPr>
      <w:r>
        <w:t xml:space="preserve">Which organization is responsible for ensuring that the conditions have been satisfied; and, </w:t>
      </w:r>
    </w:p>
    <w:p w14:paraId="0B0797BD" w14:textId="77777777" w:rsidR="00E26D0C" w:rsidRDefault="00000000">
      <w:pPr>
        <w:numPr>
          <w:ilvl w:val="1"/>
          <w:numId w:val="12"/>
        </w:numPr>
        <w:ind w:right="0"/>
      </w:pPr>
      <w:r>
        <w:t xml:space="preserve">Any other guidance that will assist the Parties to implement the External Discipline Panel’s decision. </w:t>
      </w:r>
    </w:p>
    <w:p w14:paraId="3D54D1ED" w14:textId="77777777" w:rsidR="00E26D0C" w:rsidRDefault="00000000">
      <w:pPr>
        <w:ind w:left="-15" w:right="0" w:firstLine="0"/>
      </w:pPr>
      <w:r>
        <w:t xml:space="preserve">If necessary, a Party – or the organization that is responsible for implementing or monitoring a sanction – may seek clarifications from the External Discipline Panel regarding the order so that it can be implemented or monitored appropriately.  </w:t>
      </w:r>
    </w:p>
    <w:p w14:paraId="7A0647A3" w14:textId="77777777" w:rsidR="00E26D0C" w:rsidRDefault="00000000">
      <w:pPr>
        <w:pStyle w:val="Heading1"/>
        <w:ind w:left="-5" w:right="0"/>
      </w:pPr>
      <w:r>
        <w:t>SANCTIONS</w:t>
      </w:r>
      <w:r>
        <w:rPr>
          <w:u w:val="none"/>
        </w:rPr>
        <w:t xml:space="preserve"> </w:t>
      </w:r>
    </w:p>
    <w:p w14:paraId="5DF7308C" w14:textId="77777777" w:rsidR="00E26D0C" w:rsidRDefault="00000000">
      <w:pPr>
        <w:numPr>
          <w:ilvl w:val="0"/>
          <w:numId w:val="13"/>
        </w:numPr>
        <w:ind w:right="0" w:hanging="360"/>
      </w:pPr>
      <w:r>
        <w:t xml:space="preserve">When determining the appropriate sanction, the Internal Discipline Chair or External Discipline Panel, as applicable, will consider the following factors (where applicable): </w:t>
      </w:r>
    </w:p>
    <w:p w14:paraId="6F0E6045" w14:textId="77777777" w:rsidR="00E26D0C" w:rsidRDefault="00000000">
      <w:pPr>
        <w:numPr>
          <w:ilvl w:val="1"/>
          <w:numId w:val="13"/>
        </w:numPr>
        <w:ind w:right="0" w:hanging="425"/>
      </w:pPr>
      <w:r>
        <w:t xml:space="preserve">The nature and duration of the Respondent’s relationship with the Complainant, including whether there is a power </w:t>
      </w:r>
      <w:proofErr w:type="gramStart"/>
      <w:r>
        <w:t>imbalance;</w:t>
      </w:r>
      <w:proofErr w:type="gramEnd"/>
      <w:r>
        <w:t xml:space="preserve">  </w:t>
      </w:r>
    </w:p>
    <w:p w14:paraId="1590291C" w14:textId="77777777" w:rsidR="00E26D0C" w:rsidRDefault="00000000">
      <w:pPr>
        <w:numPr>
          <w:ilvl w:val="1"/>
          <w:numId w:val="13"/>
        </w:numPr>
        <w:ind w:right="0" w:hanging="425"/>
      </w:pPr>
      <w:r>
        <w:t xml:space="preserve">The Respondent’s prior history and any pattern of misconduct, Prohibited Behaviour or </w:t>
      </w:r>
      <w:proofErr w:type="gramStart"/>
      <w:r>
        <w:t>Maltreatment;</w:t>
      </w:r>
      <w:proofErr w:type="gramEnd"/>
      <w:r>
        <w:t xml:space="preserve">  </w:t>
      </w:r>
    </w:p>
    <w:p w14:paraId="5685DC54" w14:textId="77777777" w:rsidR="00E26D0C" w:rsidRDefault="00000000">
      <w:pPr>
        <w:numPr>
          <w:ilvl w:val="1"/>
          <w:numId w:val="13"/>
        </w:numPr>
        <w:ind w:right="0" w:hanging="425"/>
      </w:pPr>
      <w:r>
        <w:lastRenderedPageBreak/>
        <w:t xml:space="preserve">The respective ages of the individuals </w:t>
      </w:r>
      <w:proofErr w:type="gramStart"/>
      <w:r>
        <w:t>involved;</w:t>
      </w:r>
      <w:proofErr w:type="gramEnd"/>
      <w:r>
        <w:t xml:space="preserve">  </w:t>
      </w:r>
    </w:p>
    <w:p w14:paraId="68627574" w14:textId="77777777" w:rsidR="00E26D0C" w:rsidRDefault="00000000">
      <w:pPr>
        <w:numPr>
          <w:ilvl w:val="1"/>
          <w:numId w:val="13"/>
        </w:numPr>
        <w:ind w:right="0" w:hanging="425"/>
      </w:pPr>
      <w:r>
        <w:t xml:space="preserve">Whether the Respondent poses an ongoing and/or potential threat to the safety of </w:t>
      </w:r>
      <w:proofErr w:type="gramStart"/>
      <w:r>
        <w:t>others;</w:t>
      </w:r>
      <w:proofErr w:type="gramEnd"/>
      <w:r>
        <w:t xml:space="preserve">  </w:t>
      </w:r>
    </w:p>
    <w:p w14:paraId="2440D569" w14:textId="4D511E19" w:rsidR="00E26D0C" w:rsidRDefault="00000000">
      <w:pPr>
        <w:numPr>
          <w:ilvl w:val="1"/>
          <w:numId w:val="13"/>
        </w:numPr>
        <w:ind w:right="0" w:hanging="425"/>
      </w:pPr>
      <w:r>
        <w:t xml:space="preserve">The Respondent’s voluntary admission of the offense(s), acceptance of responsibility for the misconduct, Prohibited Behaviour or Maltreatment, and/or cooperation in the investigative and/or disciplinary process of the </w:t>
      </w:r>
      <w:proofErr w:type="gramStart"/>
      <w:r w:rsidR="00F77493">
        <w:t>PSO</w:t>
      </w:r>
      <w:r>
        <w:t>;</w:t>
      </w:r>
      <w:proofErr w:type="gramEnd"/>
      <w:r>
        <w:t xml:space="preserve">  </w:t>
      </w:r>
    </w:p>
    <w:p w14:paraId="6647D0B1" w14:textId="77777777" w:rsidR="00E26D0C" w:rsidRDefault="00000000">
      <w:pPr>
        <w:numPr>
          <w:ilvl w:val="1"/>
          <w:numId w:val="13"/>
        </w:numPr>
        <w:ind w:right="0" w:hanging="425"/>
      </w:pPr>
      <w:r>
        <w:t xml:space="preserve">Real or perceived impact of the incident on the Complainant, sport organization or the sporting </w:t>
      </w:r>
      <w:proofErr w:type="gramStart"/>
      <w:r>
        <w:t>community;</w:t>
      </w:r>
      <w:proofErr w:type="gramEnd"/>
      <w:r>
        <w:t xml:space="preserve">  </w:t>
      </w:r>
    </w:p>
    <w:p w14:paraId="6C1E154D" w14:textId="77777777" w:rsidR="00E26D0C" w:rsidRDefault="00000000">
      <w:pPr>
        <w:numPr>
          <w:ilvl w:val="1"/>
          <w:numId w:val="13"/>
        </w:numPr>
        <w:ind w:right="0" w:hanging="425"/>
      </w:pPr>
      <w:r>
        <w:t>Circumstances specific to the Respondent being sanctioned (</w:t>
      </w:r>
      <w:proofErr w:type="gramStart"/>
      <w:r>
        <w:t>e.g.</w:t>
      </w:r>
      <w:proofErr w:type="gramEnd"/>
      <w:r>
        <w:t xml:space="preserve"> lack of appropriate knowledge or training regarding the requirements in the </w:t>
      </w:r>
      <w:r>
        <w:rPr>
          <w:i/>
        </w:rPr>
        <w:t>Code</w:t>
      </w:r>
      <w:r>
        <w:t xml:space="preserve">; addiction; disability; illness);  </w:t>
      </w:r>
    </w:p>
    <w:p w14:paraId="5924269A" w14:textId="77777777" w:rsidR="00E26D0C" w:rsidRDefault="00000000">
      <w:pPr>
        <w:numPr>
          <w:ilvl w:val="1"/>
          <w:numId w:val="13"/>
        </w:numPr>
        <w:ind w:right="0" w:hanging="425"/>
      </w:pPr>
      <w:r>
        <w:t xml:space="preserve">Whether, given the facts and circumstances that have been established, continued participation in the sport community is </w:t>
      </w:r>
      <w:proofErr w:type="gramStart"/>
      <w:r>
        <w:t>appropriate;</w:t>
      </w:r>
      <w:proofErr w:type="gramEnd"/>
      <w:r>
        <w:t xml:space="preserve">  </w:t>
      </w:r>
    </w:p>
    <w:p w14:paraId="5AE9D70F" w14:textId="77777777" w:rsidR="00E26D0C" w:rsidRDefault="00000000">
      <w:pPr>
        <w:numPr>
          <w:ilvl w:val="1"/>
          <w:numId w:val="13"/>
        </w:numPr>
        <w:ind w:right="0" w:hanging="425"/>
      </w:pPr>
      <w:r>
        <w:t xml:space="preserve">A Respondent who is in a position of trust, intimate contact or </w:t>
      </w:r>
      <w:proofErr w:type="gramStart"/>
      <w:r>
        <w:t>high-impact</w:t>
      </w:r>
      <w:proofErr w:type="gramEnd"/>
      <w:r>
        <w:t xml:space="preserve"> </w:t>
      </w:r>
      <w:proofErr w:type="spellStart"/>
      <w:r>
        <w:t>decisionmaking</w:t>
      </w:r>
      <w:proofErr w:type="spellEnd"/>
      <w:r>
        <w:t xml:space="preserve"> may face more serious sanctions; and/or  </w:t>
      </w:r>
    </w:p>
    <w:p w14:paraId="57EC309E" w14:textId="77777777" w:rsidR="00E26D0C" w:rsidRDefault="00000000">
      <w:pPr>
        <w:numPr>
          <w:ilvl w:val="1"/>
          <w:numId w:val="13"/>
        </w:numPr>
        <w:ind w:right="0" w:hanging="425"/>
      </w:pPr>
      <w:r>
        <w:t xml:space="preserve">Other mitigating or aggravating circumstances.  </w:t>
      </w:r>
    </w:p>
    <w:p w14:paraId="1B11F2E5" w14:textId="77777777" w:rsidR="00E26D0C" w:rsidRDefault="00000000">
      <w:pPr>
        <w:numPr>
          <w:ilvl w:val="0"/>
          <w:numId w:val="13"/>
        </w:numPr>
        <w:ind w:right="0" w:hanging="360"/>
      </w:pPr>
      <w:r>
        <w:t xml:space="preserve">Any sanction imposed must be proportionate and reasonable. However, progressive discipline is not required, and a single incident of Prohibited Behaviour, Maltreatment or other misconduct may justify elevated or combined sanctions. </w:t>
      </w:r>
    </w:p>
    <w:p w14:paraId="1A9FF856" w14:textId="77777777" w:rsidR="00E26D0C" w:rsidRDefault="00000000">
      <w:pPr>
        <w:numPr>
          <w:ilvl w:val="0"/>
          <w:numId w:val="13"/>
        </w:numPr>
        <w:ind w:right="0" w:hanging="360"/>
      </w:pPr>
      <w:r>
        <w:t xml:space="preserve">The Internal Discipline Chair or External Discipline Panel, as applicable, may apply the following disciplinary sanctions, singularly or in combination: </w:t>
      </w:r>
    </w:p>
    <w:p w14:paraId="0606B71D" w14:textId="77777777" w:rsidR="00E26D0C" w:rsidRDefault="00000000">
      <w:pPr>
        <w:numPr>
          <w:ilvl w:val="1"/>
          <w:numId w:val="13"/>
        </w:numPr>
        <w:ind w:right="0" w:hanging="425"/>
      </w:pPr>
      <w:r>
        <w:rPr>
          <w:b/>
        </w:rPr>
        <w:t>Verbal or Written Warning</w:t>
      </w:r>
      <w:r>
        <w:t xml:space="preserve"> - A verbal reprimand or an official, written notice that an Individual(s) has violated the </w:t>
      </w:r>
      <w:r>
        <w:rPr>
          <w:i/>
        </w:rPr>
        <w:t xml:space="preserve">Code </w:t>
      </w:r>
      <w:r>
        <w:t xml:space="preserve">and that more severe sanctions will result should the Individual(s) be involved in other </w:t>
      </w:r>
      <w:proofErr w:type="gramStart"/>
      <w:r>
        <w:t>violations</w:t>
      </w:r>
      <w:proofErr w:type="gramEnd"/>
      <w:r>
        <w:t xml:space="preserve"> </w:t>
      </w:r>
    </w:p>
    <w:p w14:paraId="4AAB8C08" w14:textId="2CCB913F" w:rsidR="00E26D0C" w:rsidRDefault="00000000">
      <w:pPr>
        <w:numPr>
          <w:ilvl w:val="1"/>
          <w:numId w:val="13"/>
        </w:numPr>
        <w:ind w:right="0" w:hanging="425"/>
      </w:pPr>
      <w:r>
        <w:rPr>
          <w:b/>
        </w:rPr>
        <w:t>Education</w:t>
      </w:r>
      <w:r>
        <w:t xml:space="preserve"> - The requirement that an Individual(s) undertake specified educational or similar remedial measures to address the violation(s) of</w:t>
      </w:r>
      <w:r>
        <w:rPr>
          <w:i/>
        </w:rPr>
        <w:t xml:space="preserve"> </w:t>
      </w:r>
      <w:r>
        <w:t xml:space="preserve">the </w:t>
      </w:r>
      <w:r>
        <w:rPr>
          <w:i/>
        </w:rPr>
        <w:t xml:space="preserve">Code </w:t>
      </w:r>
      <w:r>
        <w:t xml:space="preserve">or the </w:t>
      </w:r>
      <w:r w:rsidR="00525294">
        <w:t>BC UCC</w:t>
      </w:r>
      <w:r>
        <w:t xml:space="preserve"> </w:t>
      </w:r>
    </w:p>
    <w:p w14:paraId="3227E719" w14:textId="6142C43D" w:rsidR="00E26D0C" w:rsidRDefault="00000000">
      <w:pPr>
        <w:numPr>
          <w:ilvl w:val="1"/>
          <w:numId w:val="13"/>
        </w:numPr>
        <w:ind w:right="0" w:hanging="425"/>
      </w:pPr>
      <w:r>
        <w:rPr>
          <w:b/>
        </w:rPr>
        <w:lastRenderedPageBreak/>
        <w:t>Probation</w:t>
      </w:r>
      <w:r>
        <w:t xml:space="preserve"> - Should any further violations of the </w:t>
      </w:r>
      <w:r>
        <w:rPr>
          <w:i/>
        </w:rPr>
        <w:t xml:space="preserve">Code </w:t>
      </w:r>
      <w:r>
        <w:t xml:space="preserve">or the </w:t>
      </w:r>
      <w:r w:rsidR="00525294">
        <w:t>BC UCC</w:t>
      </w:r>
      <w:r>
        <w:t xml:space="preserve"> occur during the probationary period, this may result in additional disciplinary measures, including, without limitation, a period of suspension or permanent ineligibility. This sanction can also include loss of privileges or other conditions, restrictions, or requirements for a specified </w:t>
      </w:r>
      <w:proofErr w:type="gramStart"/>
      <w:r>
        <w:t>period</w:t>
      </w:r>
      <w:proofErr w:type="gramEnd"/>
      <w:r>
        <w:t xml:space="preserve"> </w:t>
      </w:r>
    </w:p>
    <w:p w14:paraId="3FD97BE7" w14:textId="1C215DD5" w:rsidR="00E26D0C" w:rsidRDefault="00000000">
      <w:pPr>
        <w:numPr>
          <w:ilvl w:val="1"/>
          <w:numId w:val="13"/>
        </w:numPr>
        <w:ind w:right="0" w:hanging="425"/>
      </w:pPr>
      <w:r>
        <w:rPr>
          <w:b/>
        </w:rPr>
        <w:t>Suspension</w:t>
      </w:r>
      <w:r>
        <w:t xml:space="preserve"> - Suspension, either for a set time or until further notice, from participation, in any capacity, in any program, activity, Event, or competition </w:t>
      </w:r>
      <w:r w:rsidR="005A74CD">
        <w:t>sponsored</w:t>
      </w:r>
      <w:r>
        <w:t xml:space="preserve"> by, organized by, or under the auspices of the </w:t>
      </w:r>
      <w:r w:rsidR="00F77493">
        <w:t>PSO</w:t>
      </w:r>
      <w:r>
        <w:t xml:space="preserve">. A suspended Individual(s) may be eligible to return to participation, but reinstatement may be subject to certain restrictions or contingent upon the Individual(s) satisfying specific conditions noted at the time of </w:t>
      </w:r>
      <w:proofErr w:type="gramStart"/>
      <w:r>
        <w:t>suspension</w:t>
      </w:r>
      <w:proofErr w:type="gramEnd"/>
      <w:r>
        <w:t xml:space="preserve"> </w:t>
      </w:r>
    </w:p>
    <w:p w14:paraId="1573343F" w14:textId="77777777" w:rsidR="00E26D0C" w:rsidRDefault="00000000">
      <w:pPr>
        <w:numPr>
          <w:ilvl w:val="1"/>
          <w:numId w:val="13"/>
        </w:numPr>
        <w:ind w:right="0" w:hanging="425"/>
      </w:pPr>
      <w:r>
        <w:rPr>
          <w:b/>
        </w:rPr>
        <w:t>Eligibility Restrictions</w:t>
      </w:r>
      <w:r>
        <w:t xml:space="preserve"> - Restrictions or prohibitions from some types of participation but allowing participation in other capacities under strict </w:t>
      </w:r>
      <w:proofErr w:type="gramStart"/>
      <w:r>
        <w:t>conditions</w:t>
      </w:r>
      <w:proofErr w:type="gramEnd"/>
      <w:r>
        <w:t xml:space="preserve"> </w:t>
      </w:r>
    </w:p>
    <w:p w14:paraId="7FA81ADE" w14:textId="7F370ABF" w:rsidR="00E26D0C" w:rsidRDefault="00000000">
      <w:pPr>
        <w:numPr>
          <w:ilvl w:val="1"/>
          <w:numId w:val="13"/>
        </w:numPr>
        <w:ind w:right="0" w:hanging="425"/>
      </w:pPr>
      <w:r>
        <w:rPr>
          <w:b/>
        </w:rPr>
        <w:t>Permanent Ineligibility</w:t>
      </w:r>
      <w:r>
        <w:t xml:space="preserve"> - Ineligibility to participate in any capacity in any program, activity, Event, or competition </w:t>
      </w:r>
      <w:r w:rsidR="005A74CD">
        <w:t>sponsored</w:t>
      </w:r>
      <w:r>
        <w:t xml:space="preserve"> by, organized by, or under the auspices of the </w:t>
      </w:r>
      <w:proofErr w:type="gramStart"/>
      <w:r w:rsidR="00F77493">
        <w:t>PSO</w:t>
      </w:r>
      <w:proofErr w:type="gramEnd"/>
      <w:r>
        <w:t xml:space="preserve"> </w:t>
      </w:r>
    </w:p>
    <w:p w14:paraId="6F1BA983" w14:textId="77777777" w:rsidR="00E26D0C" w:rsidRDefault="00000000">
      <w:pPr>
        <w:numPr>
          <w:ilvl w:val="1"/>
          <w:numId w:val="13"/>
        </w:numPr>
        <w:ind w:right="0" w:hanging="425"/>
      </w:pPr>
      <w:r>
        <w:rPr>
          <w:b/>
        </w:rPr>
        <w:t>Other Discretionary Sanctions</w:t>
      </w:r>
      <w:r>
        <w:t xml:space="preserve"> - Other sanctions may be imposed, including, but not limited to, other loss of privileges, no contact directives, a fine or a monetary payment to compensate for direct losses, or other restrictions or conditions as deemed necessary or </w:t>
      </w:r>
      <w:proofErr w:type="gramStart"/>
      <w:r>
        <w:t>appropriate</w:t>
      </w:r>
      <w:proofErr w:type="gramEnd"/>
      <w:r>
        <w:t xml:space="preserve"> </w:t>
      </w:r>
    </w:p>
    <w:p w14:paraId="1342F1F7" w14:textId="77777777" w:rsidR="00E26D0C" w:rsidRDefault="00000000">
      <w:pPr>
        <w:numPr>
          <w:ilvl w:val="0"/>
          <w:numId w:val="13"/>
        </w:numPr>
        <w:spacing w:after="242" w:line="241" w:lineRule="auto"/>
        <w:ind w:right="0" w:hanging="360"/>
      </w:pPr>
      <w:r>
        <w:t xml:space="preserve">The Internal Discipline Chair or External Discipline Panel, as applicable, may apply the following presumptive sanctions which are presumed to be fair and appropriate for the listed Maltreatment: </w:t>
      </w:r>
    </w:p>
    <w:p w14:paraId="0A494F73" w14:textId="77777777" w:rsidR="00E26D0C" w:rsidRDefault="00000000">
      <w:pPr>
        <w:numPr>
          <w:ilvl w:val="1"/>
          <w:numId w:val="13"/>
        </w:numPr>
        <w:ind w:right="0" w:hanging="425"/>
      </w:pPr>
      <w:r>
        <w:t xml:space="preserve">Sexual Maltreatment involving a Minor Complainant, or a Complainant who was a Minor at the time of the incidents complained of, shall carry a presumptive sanction of permanent </w:t>
      </w:r>
      <w:proofErr w:type="gramStart"/>
      <w:r>
        <w:t>ineligibility</w:t>
      </w:r>
      <w:proofErr w:type="gramEnd"/>
      <w:r>
        <w:t xml:space="preserve"> </w:t>
      </w:r>
    </w:p>
    <w:p w14:paraId="3979A387" w14:textId="77777777" w:rsidR="00E26D0C" w:rsidRDefault="00000000">
      <w:pPr>
        <w:numPr>
          <w:ilvl w:val="1"/>
          <w:numId w:val="13"/>
        </w:numPr>
        <w:spacing w:after="242" w:line="241" w:lineRule="auto"/>
        <w:ind w:right="0" w:hanging="425"/>
      </w:pPr>
      <w:r>
        <w:t xml:space="preserve">Sexual Maltreatment, Physical Maltreatment with contact, and Maltreatment related to interference or manipulation of process shall carry a presumptive sanction of either a period of suspension or eligibility </w:t>
      </w:r>
      <w:proofErr w:type="gramStart"/>
      <w:r>
        <w:t>restrictions</w:t>
      </w:r>
      <w:proofErr w:type="gramEnd"/>
      <w:r>
        <w:t xml:space="preserve"> </w:t>
      </w:r>
    </w:p>
    <w:p w14:paraId="0A834717" w14:textId="77777777" w:rsidR="00E26D0C" w:rsidRDefault="00000000">
      <w:pPr>
        <w:numPr>
          <w:ilvl w:val="1"/>
          <w:numId w:val="13"/>
        </w:numPr>
        <w:spacing w:after="242" w:line="241" w:lineRule="auto"/>
        <w:ind w:right="0" w:hanging="425"/>
      </w:pPr>
      <w:r>
        <w:lastRenderedPageBreak/>
        <w:t xml:space="preserve">While a Respondent has pending charges allegations of a crime against a person, if justified by the seriousness of the offence, the presumptive sanction shall be a period of suspension until a final determination is made by the applicable process. </w:t>
      </w:r>
    </w:p>
    <w:p w14:paraId="694AF70C" w14:textId="54FAECD0" w:rsidR="00E26D0C" w:rsidRDefault="00000000">
      <w:pPr>
        <w:numPr>
          <w:ilvl w:val="0"/>
          <w:numId w:val="13"/>
        </w:numPr>
        <w:ind w:right="0" w:hanging="360"/>
      </w:pPr>
      <w:r>
        <w:t xml:space="preserve">An Individual(s)’s conviction for certain </w:t>
      </w:r>
      <w:r>
        <w:rPr>
          <w:i/>
        </w:rPr>
        <w:t>Criminal Code</w:t>
      </w:r>
      <w:r>
        <w:t xml:space="preserve"> offenses involving harmful conduct shall carry a presumptive sanction of permanent ineligibility from participating with the </w:t>
      </w:r>
      <w:r w:rsidR="00F77493">
        <w:t>PSO</w:t>
      </w:r>
      <w:r>
        <w:t xml:space="preserve">. Such </w:t>
      </w:r>
      <w:r>
        <w:rPr>
          <w:i/>
        </w:rPr>
        <w:t>Criminal Code</w:t>
      </w:r>
      <w:r>
        <w:t xml:space="preserve"> offences may include, but are not limited to:  </w:t>
      </w:r>
    </w:p>
    <w:p w14:paraId="7BF48250" w14:textId="77777777" w:rsidR="00E26D0C" w:rsidRDefault="00000000">
      <w:pPr>
        <w:numPr>
          <w:ilvl w:val="1"/>
          <w:numId w:val="13"/>
        </w:numPr>
        <w:ind w:right="0" w:hanging="425"/>
      </w:pPr>
      <w:r>
        <w:t xml:space="preserve">Any child pornography offences </w:t>
      </w:r>
    </w:p>
    <w:p w14:paraId="6E383A09" w14:textId="77777777" w:rsidR="00E26D0C" w:rsidRDefault="00000000">
      <w:pPr>
        <w:numPr>
          <w:ilvl w:val="1"/>
          <w:numId w:val="13"/>
        </w:numPr>
        <w:ind w:right="0" w:hanging="425"/>
      </w:pPr>
      <w:r>
        <w:t xml:space="preserve">Any sexual offences </w:t>
      </w:r>
    </w:p>
    <w:p w14:paraId="7E175896" w14:textId="77777777" w:rsidR="00E26D0C" w:rsidRDefault="00000000">
      <w:pPr>
        <w:numPr>
          <w:ilvl w:val="1"/>
          <w:numId w:val="13"/>
        </w:numPr>
        <w:ind w:right="0" w:hanging="425"/>
      </w:pPr>
      <w:r>
        <w:t xml:space="preserve">Any offence of physical violence </w:t>
      </w:r>
    </w:p>
    <w:p w14:paraId="6C8F7496" w14:textId="2F1027C0" w:rsidR="00E26D0C" w:rsidRDefault="00000000" w:rsidP="005A74CD">
      <w:pPr>
        <w:numPr>
          <w:ilvl w:val="0"/>
          <w:numId w:val="13"/>
        </w:numPr>
        <w:ind w:right="0" w:hanging="360"/>
      </w:pPr>
      <w:r>
        <w:t>Failure to comply with a sanction as determined by the External Discipline Panel will result in an automatic suspension until such time as compliance occurs.</w:t>
      </w:r>
    </w:p>
    <w:p w14:paraId="56789B2C" w14:textId="77777777" w:rsidR="00E26D0C" w:rsidRDefault="00000000">
      <w:pPr>
        <w:pStyle w:val="Heading1"/>
        <w:ind w:left="-5" w:right="0"/>
      </w:pPr>
      <w:r>
        <w:t>APPEALS</w:t>
      </w:r>
      <w:r>
        <w:rPr>
          <w:u w:val="none"/>
        </w:rPr>
        <w:t xml:space="preserve"> </w:t>
      </w:r>
    </w:p>
    <w:p w14:paraId="6BE5CA69" w14:textId="4A3895A7" w:rsidR="00E26D0C" w:rsidRDefault="00000000">
      <w:pPr>
        <w:ind w:left="355" w:right="0"/>
      </w:pPr>
      <w:r>
        <w:rPr>
          <w:sz w:val="22"/>
        </w:rPr>
        <w:t>5</w:t>
      </w:r>
      <w:r w:rsidR="005A74CD">
        <w:rPr>
          <w:sz w:val="22"/>
        </w:rPr>
        <w:t>1</w:t>
      </w:r>
      <w:r>
        <w:rPr>
          <w:sz w:val="22"/>
        </w:rPr>
        <w:t>.</w:t>
      </w:r>
      <w:r>
        <w:rPr>
          <w:rFonts w:ascii="Arial" w:eastAsia="Arial" w:hAnsi="Arial" w:cs="Arial"/>
          <w:sz w:val="22"/>
        </w:rPr>
        <w:t xml:space="preserve"> </w:t>
      </w:r>
      <w:r>
        <w:t xml:space="preserve">The decision of an Internal Discipline Chair or External Discipline Panel, as applicable, may be appealed in accordance with the </w:t>
      </w:r>
      <w:r>
        <w:rPr>
          <w:i/>
        </w:rPr>
        <w:t>Appeal Policy</w:t>
      </w:r>
      <w:r>
        <w:t xml:space="preserve">. </w:t>
      </w:r>
    </w:p>
    <w:p w14:paraId="69931FC5" w14:textId="77777777" w:rsidR="00E26D0C" w:rsidRDefault="00000000">
      <w:pPr>
        <w:pStyle w:val="Heading1"/>
        <w:ind w:left="-5" w:right="0"/>
      </w:pPr>
      <w:r>
        <w:t>CONFIDENTIALITY</w:t>
      </w:r>
      <w:r>
        <w:rPr>
          <w:u w:val="none"/>
        </w:rPr>
        <w:t xml:space="preserve"> </w:t>
      </w:r>
    </w:p>
    <w:p w14:paraId="4C36ABB2" w14:textId="579EBD76" w:rsidR="00E26D0C" w:rsidRDefault="00000000" w:rsidP="00AB2339">
      <w:pPr>
        <w:pStyle w:val="ListParagraph"/>
        <w:numPr>
          <w:ilvl w:val="0"/>
          <w:numId w:val="14"/>
        </w:numPr>
        <w:ind w:right="0"/>
      </w:pPr>
      <w:r>
        <w:t xml:space="preserve">The disciplinary process is confidential and involves only the </w:t>
      </w:r>
      <w:r w:rsidR="00F77493">
        <w:t>PSO</w:t>
      </w:r>
      <w:r>
        <w:t xml:space="preserve">, the Member (where applicable) the Parties, the Independent Third Party, the Internal Discipline Chair, the External Discipline Panel (as appropriate), and any independent advisors to the External Discipline Panel.  </w:t>
      </w:r>
    </w:p>
    <w:p w14:paraId="6865B16A" w14:textId="43FD5A3D" w:rsidR="00E26D0C" w:rsidRDefault="00000000" w:rsidP="00AB2339">
      <w:pPr>
        <w:pStyle w:val="ListParagraph"/>
        <w:numPr>
          <w:ilvl w:val="0"/>
          <w:numId w:val="14"/>
        </w:numPr>
        <w:ind w:right="0"/>
      </w:pPr>
      <w:r>
        <w:t xml:space="preserve">None of the Parties (or their representatives or witnesses) or organizations referred to in Section 54 will disclose confidential information relating to the discipline or complaint to any person not involved in the proceedings, unless the </w:t>
      </w:r>
      <w:r w:rsidR="00F77493">
        <w:t>PSO</w:t>
      </w:r>
      <w:r>
        <w:t xml:space="preserve"> is required to notify an organization such as an international federation, Sport Canada or other sport organization (i.e., where a Provisional Suspension or interim measures have been imposed and communication is required to ensure that they may be enforced), or notification is otherwise required by law.  </w:t>
      </w:r>
    </w:p>
    <w:p w14:paraId="205422F9" w14:textId="6F6A1970" w:rsidR="00E26D0C" w:rsidRDefault="00000000" w:rsidP="00AB2339">
      <w:pPr>
        <w:pStyle w:val="ListParagraph"/>
        <w:numPr>
          <w:ilvl w:val="0"/>
          <w:numId w:val="14"/>
        </w:numPr>
        <w:ind w:right="0"/>
      </w:pPr>
      <w:r>
        <w:t xml:space="preserve">Any failure to respect the confidentiality requirement may result in further sanctions or discipline by the Internal Discipline Chair or External Discipline Panel (as applicable).  </w:t>
      </w:r>
    </w:p>
    <w:p w14:paraId="56CE80C6" w14:textId="77777777" w:rsidR="00E26D0C" w:rsidRDefault="00000000">
      <w:pPr>
        <w:pStyle w:val="Heading1"/>
        <w:ind w:left="-5" w:right="0"/>
      </w:pPr>
      <w:r>
        <w:lastRenderedPageBreak/>
        <w:t>TIMELINES</w:t>
      </w:r>
      <w:r>
        <w:rPr>
          <w:u w:val="none"/>
        </w:rPr>
        <w:t xml:space="preserve"> </w:t>
      </w:r>
    </w:p>
    <w:p w14:paraId="4B2F0F5C" w14:textId="7AB12C6A" w:rsidR="00E26D0C" w:rsidRDefault="00000000" w:rsidP="00AB2339">
      <w:pPr>
        <w:pStyle w:val="ListParagraph"/>
        <w:numPr>
          <w:ilvl w:val="0"/>
          <w:numId w:val="14"/>
        </w:numPr>
        <w:ind w:right="0"/>
      </w:pPr>
      <w:r>
        <w:t xml:space="preserve">If the circumstances of the complaint are such that adhering to the timelines outlined by this Policy will not allow a timely resolution to the complaint, the Independent Third Party may direct that these timelines be revised. </w:t>
      </w:r>
    </w:p>
    <w:p w14:paraId="676D17AF" w14:textId="77777777" w:rsidR="00E26D0C" w:rsidRDefault="00000000">
      <w:pPr>
        <w:pStyle w:val="Heading1"/>
        <w:ind w:left="-5" w:right="0"/>
      </w:pPr>
      <w:r>
        <w:t>STATISTICAL REPORTING</w:t>
      </w:r>
      <w:r>
        <w:rPr>
          <w:u w:val="none"/>
        </w:rPr>
        <w:t xml:space="preserve"> </w:t>
      </w:r>
    </w:p>
    <w:p w14:paraId="5F32778E" w14:textId="0D7F50A4" w:rsidR="00E26D0C" w:rsidRDefault="00000000" w:rsidP="00AB2339">
      <w:pPr>
        <w:pStyle w:val="ListParagraph"/>
        <w:numPr>
          <w:ilvl w:val="0"/>
          <w:numId w:val="14"/>
        </w:numPr>
        <w:spacing w:after="227" w:line="250" w:lineRule="auto"/>
        <w:ind w:right="28"/>
      </w:pPr>
      <w:r w:rsidRPr="00AB2339">
        <w:rPr>
          <w:rFonts w:ascii="Arial" w:eastAsia="Arial" w:hAnsi="Arial" w:cs="Arial"/>
          <w:sz w:val="22"/>
        </w:rPr>
        <w:t xml:space="preserve"> </w:t>
      </w:r>
      <w:r w:rsidR="00F77493">
        <w:t>BC Ski Jumping Nordic Combined Society</w:t>
      </w:r>
      <w:r w:rsidR="005A74CD">
        <w:t xml:space="preserve"> </w:t>
      </w:r>
      <w:r>
        <w:t xml:space="preserve">and Members shall, at least annually, publish a general statistical report of the activity that has been conducted pursuant to this </w:t>
      </w:r>
      <w:r w:rsidRPr="00AB2339">
        <w:rPr>
          <w:i/>
        </w:rPr>
        <w:t>Discipline and Complaints Policy</w:t>
      </w:r>
      <w:r>
        <w:t xml:space="preserve">. This report shall not include any information that is confidential under this Policy, or </w:t>
      </w:r>
      <w:proofErr w:type="gramStart"/>
      <w:r>
        <w:t>that</w:t>
      </w:r>
      <w:proofErr w:type="gramEnd"/>
      <w:r>
        <w:t xml:space="preserve"> </w:t>
      </w:r>
    </w:p>
    <w:p w14:paraId="2E215A67" w14:textId="1FD4426F" w:rsidR="00E26D0C" w:rsidRDefault="00000000">
      <w:pPr>
        <w:spacing w:after="242" w:line="241" w:lineRule="auto"/>
        <w:ind w:left="360" w:right="0" w:firstLine="0"/>
        <w:jc w:val="left"/>
      </w:pPr>
      <w:r>
        <w:t xml:space="preserve">has been ordered to be kept confidential by a discipline or appeal panel, but may include the number of complaints Reported to the Independent Third Party (for </w:t>
      </w:r>
      <w:r w:rsidR="00F77493">
        <w:t>BC Ski Jumping Nordic Combined Society</w:t>
      </w:r>
      <w:r w:rsidR="005A74CD">
        <w:t xml:space="preserve"> </w:t>
      </w:r>
      <w:r>
        <w:t xml:space="preserve">and Members), and statistics regarding the number of cases that were resolved through alternate dispute resolution, the Internal Discipline Chair process, the discipline panel process, and the number of appeals filed pursuant to the </w:t>
      </w:r>
      <w:r>
        <w:rPr>
          <w:i/>
        </w:rPr>
        <w:t>Appeal Policy</w:t>
      </w:r>
      <w:r>
        <w:t xml:space="preserve"> and whether the appeals were upheld, partially upheld or dismissed.   </w:t>
      </w:r>
    </w:p>
    <w:p w14:paraId="5095F6C3" w14:textId="77777777" w:rsidR="00E26D0C" w:rsidRDefault="00000000">
      <w:pPr>
        <w:pStyle w:val="Heading1"/>
        <w:ind w:left="-5" w:right="0"/>
      </w:pPr>
      <w:r>
        <w:t>PRIVACY</w:t>
      </w:r>
      <w:r>
        <w:rPr>
          <w:u w:val="none"/>
        </w:rPr>
        <w:t xml:space="preserve"> </w:t>
      </w:r>
    </w:p>
    <w:p w14:paraId="24286C69" w14:textId="19E7D68C" w:rsidR="00E26D0C" w:rsidRDefault="00000000" w:rsidP="00525294">
      <w:pPr>
        <w:pStyle w:val="ListParagraph"/>
        <w:numPr>
          <w:ilvl w:val="0"/>
          <w:numId w:val="15"/>
        </w:numPr>
        <w:ind w:right="0"/>
        <w:jc w:val="left"/>
      </w:pPr>
      <w:r>
        <w:t xml:space="preserve">The collection, use and disclosure of any personal information pursuant to this Policy is subject to the </w:t>
      </w:r>
      <w:r w:rsidR="00F77493">
        <w:t>PSO</w:t>
      </w:r>
      <w:r>
        <w:t xml:space="preserve">’s Privacy Policy.  </w:t>
      </w:r>
    </w:p>
    <w:p w14:paraId="3DD3BC41" w14:textId="5A4F95BA" w:rsidR="00E26D0C" w:rsidRDefault="00000000">
      <w:pPr>
        <w:numPr>
          <w:ilvl w:val="0"/>
          <w:numId w:val="15"/>
        </w:numPr>
        <w:spacing w:after="242" w:line="241" w:lineRule="auto"/>
        <w:ind w:right="0" w:hanging="360"/>
        <w:jc w:val="left"/>
      </w:pPr>
      <w:r>
        <w:t xml:space="preserve">The </w:t>
      </w:r>
      <w:r w:rsidR="00F77493">
        <w:t>PSO</w:t>
      </w:r>
      <w:r>
        <w:t xml:space="preserve">, its Members, or any of their delegates pursuant to this Policy (i.e., Independent Third Party, Internal Discipline Chair, External Discipline Panel), shall comply with the </w:t>
      </w:r>
      <w:r w:rsidR="00F77493">
        <w:t>PSO</w:t>
      </w:r>
      <w:r>
        <w:t xml:space="preserve">’s Privacy Policy (or, in the case if a Member, the Member’s Privacy Policy) in the performance of their services under this Policy.  </w:t>
      </w:r>
    </w:p>
    <w:p w14:paraId="7EE9E7B8" w14:textId="77777777" w:rsidR="00E26D0C" w:rsidRDefault="00000000">
      <w:pPr>
        <w:pStyle w:val="Heading1"/>
        <w:spacing w:after="217" w:line="259" w:lineRule="auto"/>
        <w:ind w:right="3"/>
        <w:jc w:val="center"/>
      </w:pPr>
      <w:r>
        <w:t>Definitions</w:t>
      </w:r>
      <w:r>
        <w:rPr>
          <w:u w:val="none"/>
        </w:rPr>
        <w:t xml:space="preserve"> </w:t>
      </w:r>
    </w:p>
    <w:p w14:paraId="6E6B8370" w14:textId="1F5DFFEE" w:rsidR="00E26D0C" w:rsidRDefault="00000000" w:rsidP="00525294">
      <w:pPr>
        <w:pStyle w:val="ListParagraph"/>
        <w:numPr>
          <w:ilvl w:val="0"/>
          <w:numId w:val="15"/>
        </w:numPr>
        <w:ind w:right="0"/>
      </w:pPr>
      <w:r w:rsidRPr="00525294">
        <w:rPr>
          <w:rFonts w:ascii="Arial" w:eastAsia="Arial" w:hAnsi="Arial" w:cs="Arial"/>
          <w:sz w:val="22"/>
        </w:rPr>
        <w:t xml:space="preserve"> </w:t>
      </w:r>
      <w:r>
        <w:t xml:space="preserve">Terms in this Policy are defined as follows: </w:t>
      </w:r>
    </w:p>
    <w:p w14:paraId="2D9E5ACC" w14:textId="64A028E2" w:rsidR="00E26D0C" w:rsidRDefault="00000000">
      <w:pPr>
        <w:numPr>
          <w:ilvl w:val="0"/>
          <w:numId w:val="16"/>
        </w:numPr>
        <w:ind w:right="0" w:hanging="360"/>
      </w:pPr>
      <w:r>
        <w:rPr>
          <w:b/>
          <w:i/>
        </w:rPr>
        <w:t xml:space="preserve">Athlete </w:t>
      </w:r>
      <w:r>
        <w:t xml:space="preserve">– An individual who is an Athlete participant in the </w:t>
      </w:r>
      <w:r w:rsidR="00F77493">
        <w:t>PSO</w:t>
      </w:r>
      <w:r>
        <w:t xml:space="preserve"> who is subject to the policies of the </w:t>
      </w:r>
      <w:r w:rsidR="00F77493">
        <w:t>PSO</w:t>
      </w:r>
      <w:r>
        <w:t xml:space="preserve">. </w:t>
      </w:r>
    </w:p>
    <w:p w14:paraId="2F0E085F" w14:textId="06635B22" w:rsidR="00E26D0C" w:rsidRDefault="00000000">
      <w:pPr>
        <w:numPr>
          <w:ilvl w:val="0"/>
          <w:numId w:val="16"/>
        </w:numPr>
        <w:spacing w:after="242" w:line="241" w:lineRule="auto"/>
        <w:ind w:right="0" w:hanging="360"/>
      </w:pPr>
      <w:r>
        <w:rPr>
          <w:b/>
          <w:i/>
        </w:rPr>
        <w:t>Independent Third Party</w:t>
      </w:r>
      <w:r>
        <w:t xml:space="preserve"> – the individual retained by the </w:t>
      </w:r>
      <w:r w:rsidR="00F77493">
        <w:t>PSO</w:t>
      </w:r>
      <w:r>
        <w:t xml:space="preserve"> to receive reports and complaints, and to fulfill the responsibilities outlined in the </w:t>
      </w:r>
      <w:r>
        <w:rPr>
          <w:i/>
        </w:rPr>
        <w:t xml:space="preserve">Discipline and Complaints </w:t>
      </w:r>
      <w:r>
        <w:rPr>
          <w:i/>
        </w:rPr>
        <w:lastRenderedPageBreak/>
        <w:t>Policy</w:t>
      </w:r>
      <w:r>
        <w:t xml:space="preserve">, </w:t>
      </w:r>
      <w:r>
        <w:rPr>
          <w:i/>
        </w:rPr>
        <w:t xml:space="preserve">Investigations </w:t>
      </w:r>
      <w:proofErr w:type="gramStart"/>
      <w:r>
        <w:rPr>
          <w:i/>
        </w:rPr>
        <w:t>Policy</w:t>
      </w:r>
      <w:proofErr w:type="gramEnd"/>
      <w:r>
        <w:t xml:space="preserve"> and </w:t>
      </w:r>
      <w:r>
        <w:rPr>
          <w:i/>
        </w:rPr>
        <w:t>Appeal Policy</w:t>
      </w:r>
      <w:r>
        <w:t xml:space="preserve">, as applicable. This individual must not be in a real or perceived conflict of interest or have a direct relationship with any of the Parties. </w:t>
      </w:r>
    </w:p>
    <w:p w14:paraId="4863EA32" w14:textId="28B63C94" w:rsidR="00E26D0C" w:rsidRDefault="00000000">
      <w:pPr>
        <w:numPr>
          <w:ilvl w:val="0"/>
          <w:numId w:val="16"/>
        </w:numPr>
        <w:spacing w:after="242" w:line="241" w:lineRule="auto"/>
        <w:ind w:right="0" w:hanging="360"/>
      </w:pPr>
      <w:r>
        <w:rPr>
          <w:b/>
          <w:i/>
        </w:rPr>
        <w:t>Complainant</w:t>
      </w:r>
      <w:r>
        <w:t xml:space="preserve"> – An Individual who makes a report of an incident, or a suspected incident, of alleged Maltreatment, Prohibited Behaviour or other misconduct that may be a violation of the standards described in the </w:t>
      </w:r>
      <w:r w:rsidR="00F77493">
        <w:t>PSO</w:t>
      </w:r>
      <w:r>
        <w:t xml:space="preserve">’s policies, by-laws, rules or regulations, or the </w:t>
      </w:r>
      <w:r w:rsidR="00525294">
        <w:t>BC UCC</w:t>
      </w:r>
      <w:r>
        <w:rPr>
          <w:i/>
        </w:rPr>
        <w:t>.</w:t>
      </w:r>
      <w:r>
        <w:t xml:space="preserve"> </w:t>
      </w:r>
    </w:p>
    <w:p w14:paraId="3C1C5728" w14:textId="77777777" w:rsidR="00E26D0C" w:rsidRDefault="00000000">
      <w:pPr>
        <w:numPr>
          <w:ilvl w:val="0"/>
          <w:numId w:val="16"/>
        </w:numPr>
        <w:spacing w:after="275"/>
        <w:ind w:right="0" w:hanging="360"/>
      </w:pPr>
      <w:r>
        <w:rPr>
          <w:b/>
          <w:i/>
        </w:rPr>
        <w:t>Days</w:t>
      </w:r>
      <w:r>
        <w:t xml:space="preserve"> – calendar days</w:t>
      </w:r>
      <w:r>
        <w:rPr>
          <w:vertAlign w:val="superscript"/>
        </w:rPr>
        <w:footnoteReference w:id="7"/>
      </w:r>
      <w:r>
        <w:t xml:space="preserve"> </w:t>
      </w:r>
    </w:p>
    <w:p w14:paraId="26486EF4" w14:textId="77777777" w:rsidR="00E26D0C" w:rsidRDefault="00000000">
      <w:pPr>
        <w:spacing w:after="0" w:line="259" w:lineRule="auto"/>
        <w:ind w:left="0" w:right="0" w:firstLine="0"/>
        <w:jc w:val="left"/>
      </w:pPr>
      <w:r>
        <w:rPr>
          <w:noProof/>
          <w:sz w:val="22"/>
        </w:rPr>
        <mc:AlternateContent>
          <mc:Choice Requires="wpg">
            <w:drawing>
              <wp:inline distT="0" distB="0" distL="0" distR="0" wp14:anchorId="56873C95" wp14:editId="1D2C104D">
                <wp:extent cx="1828800" cy="9144"/>
                <wp:effectExtent l="0" t="0" r="0" b="0"/>
                <wp:docPr id="16976" name="Group 16976"/>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7776" name="Shape 1777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76" style="width:144pt;height:0.719971pt;mso-position-horizontal-relative:char;mso-position-vertical-relative:line" coordsize="18288,91">
                <v:shape id="Shape 17777"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2"/>
        </w:rPr>
        <w:t xml:space="preserve"> </w:t>
      </w:r>
    </w:p>
    <w:p w14:paraId="43D53CD0" w14:textId="77777777" w:rsidR="00E26D0C" w:rsidRDefault="00000000">
      <w:pPr>
        <w:numPr>
          <w:ilvl w:val="0"/>
          <w:numId w:val="16"/>
        </w:numPr>
        <w:spacing w:after="10"/>
        <w:ind w:right="0" w:hanging="360"/>
      </w:pPr>
      <w:r>
        <w:rPr>
          <w:b/>
          <w:i/>
        </w:rPr>
        <w:t xml:space="preserve">Director of Sanctions and Outcomes – </w:t>
      </w:r>
      <w:r>
        <w:t xml:space="preserve">Responsible for overseeing the imposition of </w:t>
      </w:r>
    </w:p>
    <w:p w14:paraId="668ADDEA" w14:textId="77777777" w:rsidR="00E26D0C" w:rsidRDefault="00000000">
      <w:pPr>
        <w:spacing w:after="10" w:line="250" w:lineRule="auto"/>
        <w:ind w:left="139" w:right="312" w:hanging="10"/>
        <w:jc w:val="center"/>
      </w:pPr>
      <w:r>
        <w:t xml:space="preserve">Provisional Measures, agreed outcomes, Sanctions and appearing before the </w:t>
      </w:r>
    </w:p>
    <w:p w14:paraId="7870387D" w14:textId="28770659" w:rsidR="00E26D0C" w:rsidRDefault="00000000">
      <w:pPr>
        <w:ind w:left="852" w:right="0" w:firstLine="0"/>
      </w:pPr>
      <w:r>
        <w:t xml:space="preserve">Safeguarding Tribunal or the Appeal Tribunal in cases arising from a potential breach of the </w:t>
      </w:r>
      <w:r w:rsidR="00525294">
        <w:t>BC UCC</w:t>
      </w:r>
      <w:r>
        <w:t xml:space="preserve"> (or other conduct rules, as applicable) </w:t>
      </w:r>
    </w:p>
    <w:p w14:paraId="0434157D" w14:textId="77777777" w:rsidR="00E26D0C" w:rsidRDefault="00000000">
      <w:pPr>
        <w:numPr>
          <w:ilvl w:val="0"/>
          <w:numId w:val="16"/>
        </w:numPr>
        <w:spacing w:after="242" w:line="241" w:lineRule="auto"/>
        <w:ind w:right="0" w:hanging="360"/>
      </w:pPr>
      <w:r>
        <w:rPr>
          <w:b/>
          <w:i/>
        </w:rPr>
        <w:t>External Discipline Panel</w:t>
      </w:r>
      <w:r>
        <w:t xml:space="preserve"> – A Panel of one or three people who are appointed by the Independent Third Party to decide on complaints that are assessed under Process #2 of this Policy.  </w:t>
      </w:r>
    </w:p>
    <w:p w14:paraId="5D291C79" w14:textId="43CE7943" w:rsidR="00E26D0C" w:rsidRDefault="00000000">
      <w:pPr>
        <w:numPr>
          <w:ilvl w:val="0"/>
          <w:numId w:val="16"/>
        </w:numPr>
        <w:ind w:right="0" w:hanging="360"/>
      </w:pPr>
      <w:r>
        <w:rPr>
          <w:b/>
          <w:i/>
        </w:rPr>
        <w:t xml:space="preserve">Event </w:t>
      </w:r>
      <w:r>
        <w:t xml:space="preserve">- An event sanctioned by the </w:t>
      </w:r>
      <w:r w:rsidR="00F77493">
        <w:t>PSO</w:t>
      </w:r>
      <w:r>
        <w:t xml:space="preserve"> or a Member, and which may include a social Event. </w:t>
      </w:r>
    </w:p>
    <w:p w14:paraId="0D36336A" w14:textId="77777777" w:rsidR="00E26D0C" w:rsidRDefault="00000000">
      <w:pPr>
        <w:numPr>
          <w:ilvl w:val="0"/>
          <w:numId w:val="16"/>
        </w:numPr>
        <w:ind w:right="0" w:hanging="360"/>
      </w:pPr>
      <w:r>
        <w:rPr>
          <w:b/>
          <w:i/>
        </w:rPr>
        <w:t>Harassment</w:t>
      </w:r>
      <w:r>
        <w:t xml:space="preserve"> – as defined in the Code.  </w:t>
      </w:r>
    </w:p>
    <w:p w14:paraId="735F1ABC" w14:textId="6DAAE7E0" w:rsidR="00E26D0C" w:rsidRDefault="00000000">
      <w:pPr>
        <w:numPr>
          <w:ilvl w:val="0"/>
          <w:numId w:val="16"/>
        </w:numPr>
        <w:spacing w:after="242" w:line="241" w:lineRule="auto"/>
        <w:ind w:right="0" w:hanging="360"/>
      </w:pPr>
      <w:r>
        <w:rPr>
          <w:b/>
          <w:i/>
        </w:rPr>
        <w:t>Internal Discipline Chair</w:t>
      </w:r>
      <w:r>
        <w:t xml:space="preserve"> – An individual appointed by the </w:t>
      </w:r>
      <w:r w:rsidR="00F77493">
        <w:t>PSO</w:t>
      </w:r>
      <w:r>
        <w:t xml:space="preserve"> to decide on complaints that are assessed under Process #1 of this Policy. The Internal Discipline Chair may be a </w:t>
      </w:r>
      <w:proofErr w:type="gramStart"/>
      <w:r>
        <w:t>Director</w:t>
      </w:r>
      <w:proofErr w:type="gramEnd"/>
      <w:r>
        <w:t xml:space="preserve">, head coach, staff member, or other individual affiliated with the </w:t>
      </w:r>
      <w:r w:rsidR="00F77493">
        <w:t>PSO</w:t>
      </w:r>
      <w:r>
        <w:t xml:space="preserve"> but must not be in a conflict of interest or have a direct relationship with any of the Parties. </w:t>
      </w:r>
    </w:p>
    <w:p w14:paraId="2291851A" w14:textId="735F6943" w:rsidR="00E26D0C" w:rsidRDefault="00000000">
      <w:pPr>
        <w:numPr>
          <w:ilvl w:val="0"/>
          <w:numId w:val="16"/>
        </w:numPr>
        <w:ind w:right="0" w:hanging="360"/>
      </w:pPr>
      <w:r>
        <w:rPr>
          <w:b/>
          <w:i/>
        </w:rPr>
        <w:t>Maltreatment</w:t>
      </w:r>
      <w:r>
        <w:t xml:space="preserve"> – as defined in the </w:t>
      </w:r>
      <w:r w:rsidR="00525294">
        <w:rPr>
          <w:i/>
        </w:rPr>
        <w:t>BC UCC</w:t>
      </w:r>
      <w:r>
        <w:rPr>
          <w:i/>
        </w:rPr>
        <w:t xml:space="preserve">  </w:t>
      </w:r>
    </w:p>
    <w:p w14:paraId="43ABF203" w14:textId="37266A63" w:rsidR="00E26D0C" w:rsidRDefault="00000000">
      <w:pPr>
        <w:numPr>
          <w:ilvl w:val="0"/>
          <w:numId w:val="16"/>
        </w:numPr>
        <w:ind w:right="0" w:hanging="360"/>
      </w:pPr>
      <w:r>
        <w:rPr>
          <w:b/>
          <w:i/>
        </w:rPr>
        <w:t>Minor</w:t>
      </w:r>
      <w:r>
        <w:rPr>
          <w:i/>
        </w:rPr>
        <w:t xml:space="preserve"> </w:t>
      </w:r>
      <w:r>
        <w:t xml:space="preserve">– as defined in the </w:t>
      </w:r>
      <w:r w:rsidR="00525294">
        <w:rPr>
          <w:i/>
        </w:rPr>
        <w:t>BC UCC</w:t>
      </w:r>
      <w:r>
        <w:rPr>
          <w:i/>
        </w:rPr>
        <w:t xml:space="preserve">. </w:t>
      </w:r>
    </w:p>
    <w:p w14:paraId="36704671" w14:textId="77777777" w:rsidR="00E26D0C" w:rsidRDefault="00000000">
      <w:pPr>
        <w:numPr>
          <w:ilvl w:val="0"/>
          <w:numId w:val="16"/>
        </w:numPr>
        <w:ind w:right="0" w:hanging="360"/>
      </w:pPr>
      <w:r>
        <w:rPr>
          <w:b/>
          <w:i/>
        </w:rPr>
        <w:lastRenderedPageBreak/>
        <w:t xml:space="preserve">Parties – </w:t>
      </w:r>
      <w:r>
        <w:t xml:space="preserve">the individuals involved in a dispute. </w:t>
      </w:r>
    </w:p>
    <w:p w14:paraId="38FF031C" w14:textId="1CC0BA70" w:rsidR="00E26D0C" w:rsidRDefault="00000000">
      <w:pPr>
        <w:numPr>
          <w:ilvl w:val="0"/>
          <w:numId w:val="16"/>
        </w:numPr>
        <w:spacing w:after="441" w:line="241" w:lineRule="auto"/>
        <w:ind w:right="0" w:hanging="360"/>
      </w:pPr>
      <w:r w:rsidRPr="00525294">
        <w:rPr>
          <w:b/>
          <w:bCs/>
          <w:i/>
          <w:iCs/>
        </w:rPr>
        <w:t>Individuals</w:t>
      </w:r>
      <w:r w:rsidR="00525294">
        <w:rPr>
          <w:b/>
          <w:bCs/>
          <w:i/>
          <w:iCs/>
        </w:rPr>
        <w:t xml:space="preserve"> -</w:t>
      </w:r>
      <w:r>
        <w:t xml:space="preserve"> Refers to all categories of individual members and/or registrants defined in the By-laws of the </w:t>
      </w:r>
      <w:r w:rsidR="00F77493">
        <w:t>PSO</w:t>
      </w:r>
      <w:r>
        <w:t xml:space="preserve"> who are subject to the policies, rules and regulations of the </w:t>
      </w:r>
      <w:r w:rsidR="00F77493">
        <w:t>PSO</w:t>
      </w:r>
      <w:r>
        <w:t xml:space="preserve">, as well as all persons employed by, contracted by, or engaged in activities with, the </w:t>
      </w:r>
      <w:r w:rsidR="00F77493">
        <w:t>PSO</w:t>
      </w:r>
      <w:r>
        <w:t xml:space="preserve"> including, but not limited to, employees, contractors, Athletes, coaches, instructors, officials, volunteers, judges, managers, administrators, committee members, parents or guardians, spectators, committee members, or directors and </w:t>
      </w:r>
    </w:p>
    <w:p w14:paraId="2A271839" w14:textId="77777777" w:rsidR="00E26D0C" w:rsidRDefault="00000000">
      <w:pPr>
        <w:spacing w:after="0" w:line="259" w:lineRule="auto"/>
        <w:ind w:left="0" w:right="0" w:firstLine="0"/>
        <w:jc w:val="left"/>
      </w:pPr>
      <w:r>
        <w:rPr>
          <w:noProof/>
          <w:sz w:val="22"/>
        </w:rPr>
        <mc:AlternateContent>
          <mc:Choice Requires="wpg">
            <w:drawing>
              <wp:inline distT="0" distB="0" distL="0" distR="0" wp14:anchorId="3E7A0A3A" wp14:editId="6AE72C02">
                <wp:extent cx="1828800" cy="9144"/>
                <wp:effectExtent l="0" t="0" r="0" b="0"/>
                <wp:docPr id="16834" name="Group 16834"/>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7778" name="Shape 1777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34" style="width:144pt;height:0.720032pt;mso-position-horizontal-relative:char;mso-position-vertical-relative:line" coordsize="18288,91">
                <v:shape id="Shape 1777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2"/>
        </w:rPr>
        <w:t xml:space="preserve"> </w:t>
      </w:r>
    </w:p>
    <w:p w14:paraId="38D90E63" w14:textId="77777777" w:rsidR="00E26D0C" w:rsidRDefault="00000000">
      <w:pPr>
        <w:spacing w:after="5" w:line="235" w:lineRule="auto"/>
        <w:ind w:left="-5" w:right="0" w:hanging="10"/>
        <w:jc w:val="left"/>
      </w:pPr>
      <w:r>
        <w:rPr>
          <w:sz w:val="16"/>
        </w:rPr>
        <w:t xml:space="preserve">period runs until the next day that is not a Saturday, a </w:t>
      </w:r>
      <w:proofErr w:type="gramStart"/>
      <w:r>
        <w:rPr>
          <w:sz w:val="16"/>
        </w:rPr>
        <w:t>Sunday</w:t>
      </w:r>
      <w:proofErr w:type="gramEnd"/>
      <w:r>
        <w:rPr>
          <w:sz w:val="16"/>
        </w:rPr>
        <w:t xml:space="preserve"> or a legal holiday. For example, if an Individual receives a</w:t>
      </w:r>
      <w:r>
        <w:rPr>
          <w:sz w:val="20"/>
        </w:rPr>
        <w:t xml:space="preserve"> </w:t>
      </w:r>
      <w:r>
        <w:rPr>
          <w:sz w:val="16"/>
        </w:rPr>
        <w:t xml:space="preserve">decision on Thursday December 17, 2020, the 14-day deadline to appeal this decision starts on Friday December 18, </w:t>
      </w:r>
      <w:proofErr w:type="gramStart"/>
      <w:r>
        <w:rPr>
          <w:sz w:val="16"/>
        </w:rPr>
        <w:t>2020</w:t>
      </w:r>
      <w:proofErr w:type="gramEnd"/>
      <w:r>
        <w:rPr>
          <w:sz w:val="16"/>
        </w:rPr>
        <w:t xml:space="preserve"> and</w:t>
      </w:r>
      <w:r>
        <w:rPr>
          <w:sz w:val="20"/>
        </w:rPr>
        <w:t xml:space="preserve"> </w:t>
      </w:r>
      <w:r>
        <w:rPr>
          <w:sz w:val="16"/>
        </w:rPr>
        <w:t>would expire on Friday January 1,</w:t>
      </w:r>
      <w:r>
        <w:rPr>
          <w:sz w:val="20"/>
        </w:rPr>
        <w:t xml:space="preserve"> </w:t>
      </w:r>
      <w:r>
        <w:rPr>
          <w:sz w:val="16"/>
        </w:rPr>
        <w:t xml:space="preserve">2021. However, since January 1, </w:t>
      </w:r>
      <w:proofErr w:type="gramStart"/>
      <w:r>
        <w:rPr>
          <w:sz w:val="16"/>
        </w:rPr>
        <w:t>2021</w:t>
      </w:r>
      <w:proofErr w:type="gramEnd"/>
      <w:r>
        <w:rPr>
          <w:sz w:val="16"/>
        </w:rPr>
        <w:t xml:space="preserve"> is a legal holiday, January 2, 2021 is a Saturday, and January 3, 2021 is a Sunday, the deadline to appeal</w:t>
      </w:r>
      <w:r>
        <w:rPr>
          <w:sz w:val="20"/>
        </w:rPr>
        <w:t xml:space="preserve"> </w:t>
      </w:r>
      <w:r>
        <w:rPr>
          <w:sz w:val="16"/>
        </w:rPr>
        <w:t>would expire at midnight (in the location of the individual seeking to file an appeal) on January 4, 2021</w:t>
      </w:r>
      <w:r>
        <w:rPr>
          <w:sz w:val="20"/>
        </w:rPr>
        <w:t xml:space="preserve"> </w:t>
      </w:r>
    </w:p>
    <w:p w14:paraId="7A09B0F8" w14:textId="77777777" w:rsidR="00E26D0C" w:rsidRDefault="00000000">
      <w:pPr>
        <w:ind w:left="852" w:right="0" w:firstLine="0"/>
      </w:pPr>
      <w:r>
        <w:t xml:space="preserve">officers. </w:t>
      </w:r>
    </w:p>
    <w:p w14:paraId="60D72575" w14:textId="77777777" w:rsidR="00E26D0C" w:rsidRDefault="00000000">
      <w:pPr>
        <w:numPr>
          <w:ilvl w:val="0"/>
          <w:numId w:val="16"/>
        </w:numPr>
        <w:spacing w:after="242" w:line="241" w:lineRule="auto"/>
        <w:ind w:right="0" w:hanging="360"/>
      </w:pPr>
      <w:r>
        <w:rPr>
          <w:b/>
          <w:i/>
        </w:rPr>
        <w:t>Person in Authority</w:t>
      </w:r>
      <w:r>
        <w:t xml:space="preserve"> – Any Organizational Participant who holds a position of authority within the Organization including, but not limited to, coaches, instructors, officials, managers, support personnel, chaperones, committee members, or directors and officers. </w:t>
      </w:r>
    </w:p>
    <w:p w14:paraId="38C4F403" w14:textId="4F911E27" w:rsidR="00E26D0C" w:rsidRDefault="00000000">
      <w:pPr>
        <w:numPr>
          <w:ilvl w:val="0"/>
          <w:numId w:val="16"/>
        </w:numPr>
        <w:ind w:right="0" w:hanging="360"/>
      </w:pPr>
      <w:r>
        <w:rPr>
          <w:b/>
          <w:i/>
        </w:rPr>
        <w:t>Power Imbalance</w:t>
      </w:r>
      <w:r>
        <w:t xml:space="preserve"> – as defined in the </w:t>
      </w:r>
      <w:r w:rsidR="00525294">
        <w:rPr>
          <w:i/>
        </w:rPr>
        <w:t>BC UCC</w:t>
      </w:r>
      <w:r>
        <w:t xml:space="preserve"> </w:t>
      </w:r>
    </w:p>
    <w:p w14:paraId="76D1F040" w14:textId="1933680A" w:rsidR="00E26D0C" w:rsidRDefault="00000000">
      <w:pPr>
        <w:numPr>
          <w:ilvl w:val="0"/>
          <w:numId w:val="16"/>
        </w:numPr>
        <w:spacing w:after="242" w:line="241" w:lineRule="auto"/>
        <w:ind w:right="0" w:hanging="360"/>
      </w:pPr>
      <w:r>
        <w:rPr>
          <w:b/>
          <w:i/>
        </w:rPr>
        <w:t>Provisional Suspension</w:t>
      </w:r>
      <w:r>
        <w:t xml:space="preserve"> – means that the Individual is barred temporarily from participating in in any capacity in any Event or activity of the </w:t>
      </w:r>
      <w:r w:rsidR="00F77493">
        <w:t>PSO</w:t>
      </w:r>
      <w:r>
        <w:t xml:space="preserve"> and its Members, or as otherwise decided pursuant to the </w:t>
      </w:r>
      <w:r>
        <w:rPr>
          <w:i/>
        </w:rPr>
        <w:t>Discipline and Complaint Policy</w:t>
      </w:r>
      <w:r>
        <w:t xml:space="preserve">, prior to the decision rendered in a hearing conducted pursuant to this Policy.  </w:t>
      </w:r>
    </w:p>
    <w:p w14:paraId="6EFACD4B" w14:textId="77777777" w:rsidR="00E26D0C" w:rsidRDefault="00000000">
      <w:pPr>
        <w:numPr>
          <w:ilvl w:val="0"/>
          <w:numId w:val="16"/>
        </w:numPr>
        <w:ind w:right="0" w:hanging="360"/>
      </w:pPr>
      <w:r>
        <w:rPr>
          <w:b/>
          <w:i/>
        </w:rPr>
        <w:t>Respondent</w:t>
      </w:r>
      <w:r>
        <w:t xml:space="preserve"> – The Party responding to the complaint. </w:t>
      </w:r>
    </w:p>
    <w:p w14:paraId="26A2B4CD" w14:textId="22C0D9E7" w:rsidR="00E26D0C" w:rsidRDefault="00525294">
      <w:pPr>
        <w:numPr>
          <w:ilvl w:val="0"/>
          <w:numId w:val="16"/>
        </w:numPr>
        <w:spacing w:after="240" w:line="240" w:lineRule="auto"/>
        <w:ind w:right="0" w:hanging="360"/>
      </w:pPr>
      <w:r>
        <w:rPr>
          <w:b/>
          <w:i/>
        </w:rPr>
        <w:t>BC UCC</w:t>
      </w:r>
      <w:r w:rsidR="00000000">
        <w:t xml:space="preserve"> - </w:t>
      </w:r>
      <w:r w:rsidR="00000000">
        <w:rPr>
          <w:i/>
        </w:rPr>
        <w:t>Universal Code of Conduct to prevent and address Maltreatment in Sport</w:t>
      </w:r>
      <w:r w:rsidR="00000000">
        <w:t>, as amended from time</w:t>
      </w:r>
      <w:r w:rsidR="00F106D7">
        <w:t>.</w:t>
      </w:r>
    </w:p>
    <w:p w14:paraId="4AFEEE5E" w14:textId="35B2D3AF" w:rsidR="00E26D0C" w:rsidRDefault="00525294">
      <w:pPr>
        <w:numPr>
          <w:ilvl w:val="0"/>
          <w:numId w:val="16"/>
        </w:numPr>
        <w:spacing w:after="242" w:line="241" w:lineRule="auto"/>
        <w:ind w:right="0" w:hanging="360"/>
      </w:pPr>
      <w:r>
        <w:rPr>
          <w:b/>
          <w:i/>
        </w:rPr>
        <w:t>BC UCC</w:t>
      </w:r>
      <w:r w:rsidR="00000000">
        <w:rPr>
          <w:b/>
          <w:i/>
        </w:rPr>
        <w:t xml:space="preserve"> Participant</w:t>
      </w:r>
      <w:r w:rsidR="00000000">
        <w:t xml:space="preserve"> - Individual affiliated with the </w:t>
      </w:r>
      <w:r w:rsidR="00F106D7">
        <w:t xml:space="preserve">BCSJNCS. </w:t>
      </w:r>
      <w:r>
        <w:t>BC UCC</w:t>
      </w:r>
      <w:r w:rsidR="00000000">
        <w:t xml:space="preserve"> Participants may include an athlete, a coach, an official, an athlete support personnel, an employee, a contractual worker, an administrator, or a volunteer acting on behalf of, or representing the Program Signatory in any capacity.  </w:t>
      </w:r>
    </w:p>
    <w:p w14:paraId="310B7A72" w14:textId="7373F808" w:rsidR="00E26D0C" w:rsidRDefault="00000000">
      <w:pPr>
        <w:numPr>
          <w:ilvl w:val="0"/>
          <w:numId w:val="16"/>
        </w:numPr>
        <w:ind w:right="0" w:hanging="360"/>
      </w:pPr>
      <w:r>
        <w:rPr>
          <w:b/>
          <w:i/>
        </w:rPr>
        <w:t>Vulnerable Participant</w:t>
      </w:r>
      <w:r>
        <w:t xml:space="preserve"> – as defined in the </w:t>
      </w:r>
      <w:r w:rsidR="00525294">
        <w:t>BC UCC</w:t>
      </w:r>
      <w:r>
        <w:t xml:space="preserve">  </w:t>
      </w:r>
    </w:p>
    <w:p w14:paraId="20652947" w14:textId="77777777" w:rsidR="00E26D0C" w:rsidRDefault="00000000">
      <w:pPr>
        <w:spacing w:after="0" w:line="259" w:lineRule="auto"/>
        <w:ind w:left="0" w:right="0" w:firstLine="0"/>
        <w:jc w:val="left"/>
      </w:pPr>
      <w:r>
        <w:rPr>
          <w:sz w:val="22"/>
        </w:rPr>
        <w:lastRenderedPageBreak/>
        <w:t xml:space="preserve"> </w:t>
      </w:r>
      <w:r>
        <w:rPr>
          <w:sz w:val="22"/>
        </w:rPr>
        <w:tab/>
      </w:r>
      <w:r>
        <w:t xml:space="preserve"> </w:t>
      </w:r>
    </w:p>
    <w:p w14:paraId="63ED55AB" w14:textId="77777777" w:rsidR="00E26D0C" w:rsidRDefault="00000000">
      <w:pPr>
        <w:pStyle w:val="Heading1"/>
        <w:spacing w:after="217" w:line="259" w:lineRule="auto"/>
        <w:ind w:right="2"/>
        <w:jc w:val="center"/>
      </w:pPr>
      <w:r>
        <w:t>Appendix A – Investigation Procedure</w:t>
      </w:r>
      <w:r>
        <w:rPr>
          <w:u w:val="none"/>
        </w:rPr>
        <w:t xml:space="preserve"> </w:t>
      </w:r>
    </w:p>
    <w:p w14:paraId="22FC68E6" w14:textId="77777777" w:rsidR="00E26D0C" w:rsidRDefault="00000000">
      <w:pPr>
        <w:pStyle w:val="Heading2"/>
        <w:ind w:left="-5"/>
      </w:pPr>
      <w:r>
        <w:t xml:space="preserve">Determination </w:t>
      </w:r>
    </w:p>
    <w:p w14:paraId="485108FC" w14:textId="77777777" w:rsidR="00E26D0C" w:rsidRDefault="00000000">
      <w:pPr>
        <w:spacing w:after="242" w:line="241" w:lineRule="auto"/>
        <w:ind w:left="355" w:right="0"/>
        <w:jc w:val="left"/>
      </w:pPr>
      <w:r>
        <w:t>1.</w:t>
      </w:r>
      <w:r>
        <w:rPr>
          <w:rFonts w:ascii="Arial" w:eastAsia="Arial" w:hAnsi="Arial" w:cs="Arial"/>
        </w:rPr>
        <w:t xml:space="preserve"> </w:t>
      </w:r>
      <w:r>
        <w:t>When a complaint is submitted pursuant to the</w:t>
      </w:r>
      <w:r>
        <w:rPr>
          <w:i/>
        </w:rPr>
        <w:t xml:space="preserve"> Policy</w:t>
      </w:r>
      <w:r>
        <w:t xml:space="preserve"> and is accepted by the Independent Third Party, the Independent Third Party will determine if the incident(s) should be investigated. </w:t>
      </w:r>
    </w:p>
    <w:p w14:paraId="67D285AF" w14:textId="77777777" w:rsidR="00E26D0C" w:rsidRDefault="00000000">
      <w:pPr>
        <w:pStyle w:val="Heading2"/>
        <w:ind w:left="-5"/>
      </w:pPr>
      <w:r>
        <w:t xml:space="preserve">Investigation </w:t>
      </w:r>
    </w:p>
    <w:p w14:paraId="125F781F" w14:textId="77777777" w:rsidR="00E26D0C" w:rsidRDefault="00000000">
      <w:pPr>
        <w:numPr>
          <w:ilvl w:val="0"/>
          <w:numId w:val="17"/>
        </w:numPr>
        <w:spacing w:after="242" w:line="241" w:lineRule="auto"/>
        <w:ind w:right="0" w:hanging="360"/>
        <w:jc w:val="left"/>
      </w:pPr>
      <w:r>
        <w:t xml:space="preserve">If the Independent Third Party considers that an investigation is necessary, they will appoint an investigator. The investigator must be an independent third-party with experience in investigating. The investigator must not be in a conflict-of-interest situation and should have no connection to either party. </w:t>
      </w:r>
    </w:p>
    <w:p w14:paraId="7390062A" w14:textId="77777777" w:rsidR="00E26D0C" w:rsidRDefault="00000000">
      <w:pPr>
        <w:numPr>
          <w:ilvl w:val="0"/>
          <w:numId w:val="17"/>
        </w:numPr>
        <w:spacing w:after="242" w:line="241" w:lineRule="auto"/>
        <w:ind w:right="0" w:hanging="360"/>
        <w:jc w:val="left"/>
      </w:pPr>
      <w:r>
        <w:t xml:space="preserve">Federal and/or Provincial/Territorial legislation related to Workplace Harassment may apply to the investigation if Harassment was directed toward </w:t>
      </w:r>
      <w:proofErr w:type="gramStart"/>
      <w:r>
        <w:t>a</w:t>
      </w:r>
      <w:proofErr w:type="gramEnd"/>
      <w:r>
        <w:t xml:space="preserve"> employee in a Workplace. The investigator should review workplace safety legislation, the organization’s policies for human resources, and/or consult independent experts to determine whether legislation applies to the complaint. </w:t>
      </w:r>
    </w:p>
    <w:p w14:paraId="77496F57" w14:textId="77777777" w:rsidR="00E26D0C" w:rsidRDefault="00000000">
      <w:pPr>
        <w:numPr>
          <w:ilvl w:val="0"/>
          <w:numId w:val="17"/>
        </w:numPr>
        <w:ind w:right="0" w:hanging="360"/>
        <w:jc w:val="left"/>
      </w:pPr>
      <w:r>
        <w:t xml:space="preserve">The investigation may take any form as decided by the Investigator, guided by any applicable Federal and/or Provincial/Territorial legislation. The investigation may include: </w:t>
      </w:r>
    </w:p>
    <w:p w14:paraId="574166FF" w14:textId="77777777" w:rsidR="00E26D0C" w:rsidRDefault="00000000">
      <w:pPr>
        <w:numPr>
          <w:ilvl w:val="1"/>
          <w:numId w:val="17"/>
        </w:numPr>
        <w:ind w:right="0" w:hanging="360"/>
      </w:pPr>
      <w:r>
        <w:t xml:space="preserve">Interviews with the Complainant </w:t>
      </w:r>
    </w:p>
    <w:p w14:paraId="0319315D" w14:textId="77777777" w:rsidR="00E26D0C" w:rsidRDefault="00000000">
      <w:pPr>
        <w:numPr>
          <w:ilvl w:val="1"/>
          <w:numId w:val="17"/>
        </w:numPr>
        <w:ind w:right="0" w:hanging="360"/>
      </w:pPr>
      <w:r>
        <w:t xml:space="preserve">Witness interviews </w:t>
      </w:r>
    </w:p>
    <w:p w14:paraId="78875F66" w14:textId="77777777" w:rsidR="00E26D0C" w:rsidRDefault="00000000">
      <w:pPr>
        <w:numPr>
          <w:ilvl w:val="1"/>
          <w:numId w:val="17"/>
        </w:numPr>
        <w:ind w:right="0" w:hanging="360"/>
      </w:pPr>
      <w:r>
        <w:t xml:space="preserve">Statement of facts (Complainant’s perspective) prepared by investigator, acknowledged by the Complainant and provided to the </w:t>
      </w:r>
      <w:proofErr w:type="gramStart"/>
      <w:r>
        <w:t>Respondent</w:t>
      </w:r>
      <w:proofErr w:type="gramEnd"/>
      <w:r>
        <w:t xml:space="preserve"> </w:t>
      </w:r>
    </w:p>
    <w:p w14:paraId="7C63C91C" w14:textId="77777777" w:rsidR="00E26D0C" w:rsidRDefault="00000000">
      <w:pPr>
        <w:numPr>
          <w:ilvl w:val="1"/>
          <w:numId w:val="17"/>
        </w:numPr>
        <w:ind w:right="0" w:hanging="360"/>
      </w:pPr>
      <w:r>
        <w:t xml:space="preserve">Interviews with the Respondent </w:t>
      </w:r>
    </w:p>
    <w:p w14:paraId="1B272E16" w14:textId="77777777" w:rsidR="00E26D0C" w:rsidRDefault="00000000">
      <w:pPr>
        <w:numPr>
          <w:ilvl w:val="1"/>
          <w:numId w:val="17"/>
        </w:numPr>
        <w:ind w:right="0" w:hanging="360"/>
      </w:pPr>
      <w:r>
        <w:t xml:space="preserve">Statement of facts (Respondent’s perspective) prepared by investigator, acknowledged by the Respondent and provided to the </w:t>
      </w:r>
      <w:proofErr w:type="gramStart"/>
      <w:r>
        <w:t>Complainant</w:t>
      </w:r>
      <w:proofErr w:type="gramEnd"/>
      <w:r>
        <w:t xml:space="preserve"> </w:t>
      </w:r>
    </w:p>
    <w:p w14:paraId="491FBFA8" w14:textId="77777777" w:rsidR="00E26D0C" w:rsidRDefault="00000000">
      <w:pPr>
        <w:pStyle w:val="Heading2"/>
        <w:ind w:left="-5"/>
      </w:pPr>
      <w:r>
        <w:lastRenderedPageBreak/>
        <w:t xml:space="preserve">Investigator’s Report </w:t>
      </w:r>
    </w:p>
    <w:p w14:paraId="62087CAD" w14:textId="56086D78" w:rsidR="00E26D0C" w:rsidRDefault="00000000">
      <w:pPr>
        <w:numPr>
          <w:ilvl w:val="0"/>
          <w:numId w:val="18"/>
        </w:numPr>
        <w:spacing w:after="242" w:line="241" w:lineRule="auto"/>
        <w:ind w:right="0" w:hanging="360"/>
        <w:jc w:val="left"/>
      </w:pPr>
      <w:r>
        <w:t xml:space="preserve">Upon completion of their investigation, the investigator shall prepare a written report that shall include a summary of evidence from the Parties and any witnesses interviewed. The report shall also include a non-binding recommendation from the investigator regarding whether an allegation or, where there are several allegations, which allegations, should be heard by an External Discipline Panel pursuant to the </w:t>
      </w:r>
      <w:r>
        <w:rPr>
          <w:i/>
        </w:rPr>
        <w:t>Discipline and Complaints Policy</w:t>
      </w:r>
      <w:r>
        <w:t xml:space="preserve"> because they constitute a likely breach of the Code of Conduct and Ethics, the </w:t>
      </w:r>
      <w:r w:rsidR="00525294">
        <w:t>BC UCC</w:t>
      </w:r>
      <w:r>
        <w:t xml:space="preserve"> or any other relevant and applicable </w:t>
      </w:r>
      <w:r w:rsidR="00F77493">
        <w:t>PSO</w:t>
      </w:r>
      <w:r>
        <w:t xml:space="preserve"> or Member policy. The investigator may also make non-binding recommendations regarding the appropriate next steps (i.e., mediation, disciplinary procedures, further </w:t>
      </w:r>
      <w:proofErr w:type="gramStart"/>
      <w:r>
        <w:t>review</w:t>
      </w:r>
      <w:proofErr w:type="gramEnd"/>
      <w:r>
        <w:t xml:space="preserve"> or investigation).  </w:t>
      </w:r>
    </w:p>
    <w:p w14:paraId="7AA3E138" w14:textId="5BB49510" w:rsidR="00E26D0C" w:rsidRDefault="00000000">
      <w:pPr>
        <w:numPr>
          <w:ilvl w:val="0"/>
          <w:numId w:val="18"/>
        </w:numPr>
        <w:spacing w:after="242" w:line="241" w:lineRule="auto"/>
        <w:ind w:right="0" w:hanging="360"/>
        <w:jc w:val="left"/>
      </w:pPr>
      <w:r>
        <w:t xml:space="preserve">The investigator’s report will be provided to the Independent Third Party who will disclose it, at their discretion, </w:t>
      </w:r>
      <w:proofErr w:type="gramStart"/>
      <w:r>
        <w:t>all</w:t>
      </w:r>
      <w:proofErr w:type="gramEnd"/>
      <w:r>
        <w:t xml:space="preserve"> or part of the investigation to the </w:t>
      </w:r>
      <w:r w:rsidR="00F77493">
        <w:t>PSO</w:t>
      </w:r>
      <w:r>
        <w:t xml:space="preserve"> and the relevant Members (if applicable). The Independent Third Party may also disclose the investigator’s report – or a redacted version to protect the identity of witnesses – to the Parties, at their discretion, with any necessary redactions. Alternatively, and </w:t>
      </w:r>
      <w:proofErr w:type="gramStart"/>
      <w:r>
        <w:t>only</w:t>
      </w:r>
      <w:proofErr w:type="gramEnd"/>
      <w:r>
        <w:t xml:space="preserve"> if necessary, other relevant Parties may be provided with an executive summary of the investigator’s findings by the Independent Third Party.  </w:t>
      </w:r>
    </w:p>
    <w:p w14:paraId="7C042284" w14:textId="33F89421" w:rsidR="00E26D0C" w:rsidRDefault="00000000">
      <w:pPr>
        <w:numPr>
          <w:ilvl w:val="0"/>
          <w:numId w:val="18"/>
        </w:numPr>
        <w:spacing w:after="242" w:line="241" w:lineRule="auto"/>
        <w:ind w:right="0" w:hanging="360"/>
        <w:jc w:val="left"/>
      </w:pPr>
      <w:r>
        <w:t xml:space="preserve">Should the investigator find that there are possible </w:t>
      </w:r>
      <w:r>
        <w:rPr>
          <w:i/>
        </w:rPr>
        <w:t xml:space="preserve">Criminal Code </w:t>
      </w:r>
      <w:r>
        <w:t xml:space="preserve">offences, the investigator shall advise the Parties, the </w:t>
      </w:r>
      <w:r w:rsidR="00F77493">
        <w:t>PSO</w:t>
      </w:r>
      <w:r>
        <w:t xml:space="preserve"> and, where applicable, the Member, and the matter shall be referred by the Independent Third Party to the police.  </w:t>
      </w:r>
    </w:p>
    <w:p w14:paraId="45AD27DA" w14:textId="53B14FA3" w:rsidR="00E26D0C" w:rsidRDefault="00000000">
      <w:pPr>
        <w:numPr>
          <w:ilvl w:val="0"/>
          <w:numId w:val="18"/>
        </w:numPr>
        <w:spacing w:after="242" w:line="241" w:lineRule="auto"/>
        <w:ind w:right="0" w:hanging="360"/>
        <w:jc w:val="left"/>
      </w:pPr>
      <w:r>
        <w:t xml:space="preserve">The Investigator must also inform the </w:t>
      </w:r>
      <w:r w:rsidR="00F77493">
        <w:t>PSO</w:t>
      </w:r>
      <w:r>
        <w:t xml:space="preserve"> or the Member (as applicable) of any findings of criminal activity. The Organization or the Member (as applicable) may decide whether to report such findings to police but is required to inform police if there are findings related to the trafficking of prohibited substances or methods (as indicated in the version of the World Anti-Doping Agency’s Prohibited List currently in force), any sexual crime involving Minors, fraud against the Organization or any Member(s) (as applicable), or other offences where the lack of reporting would bring the Organization or the Member (as applicable) into disrepute. </w:t>
      </w:r>
    </w:p>
    <w:p w14:paraId="1EDEA074" w14:textId="77777777" w:rsidR="00E26D0C" w:rsidRDefault="00000000">
      <w:pPr>
        <w:pStyle w:val="Heading2"/>
        <w:ind w:left="-5"/>
      </w:pPr>
      <w:r>
        <w:t xml:space="preserve">Reprisal and Retaliation </w:t>
      </w:r>
    </w:p>
    <w:p w14:paraId="5DBE35D7" w14:textId="77777777" w:rsidR="00E26D0C" w:rsidRDefault="00000000">
      <w:pPr>
        <w:spacing w:after="242" w:line="241" w:lineRule="auto"/>
        <w:ind w:left="355" w:right="0"/>
        <w:jc w:val="left"/>
      </w:pPr>
      <w:r>
        <w:t>9.</w:t>
      </w:r>
      <w:r>
        <w:rPr>
          <w:rFonts w:ascii="Arial" w:eastAsia="Arial" w:hAnsi="Arial" w:cs="Arial"/>
        </w:rPr>
        <w:t xml:space="preserve"> </w:t>
      </w:r>
      <w:r>
        <w:t xml:space="preserve">An Individual who submits a complaint to the Independent Third Party or who gives evidence in an investigation may not be subject to reprisal or retaliation from any individual or group. Any such conduct may constitute Prohibited Behaviour be subject to disciplinary </w:t>
      </w:r>
      <w:r>
        <w:lastRenderedPageBreak/>
        <w:t xml:space="preserve">proceedings pursuant to the </w:t>
      </w:r>
      <w:r>
        <w:rPr>
          <w:i/>
        </w:rPr>
        <w:t>Discipline and Complaints Policy</w:t>
      </w:r>
      <w:r>
        <w:t xml:space="preserve"> or, as applicable, the policies and procedures of the OSIC.  </w:t>
      </w:r>
    </w:p>
    <w:p w14:paraId="65245FAE" w14:textId="77777777" w:rsidR="00E26D0C" w:rsidRDefault="00000000">
      <w:pPr>
        <w:spacing w:after="0" w:line="259" w:lineRule="auto"/>
        <w:ind w:left="0" w:right="0" w:firstLine="0"/>
        <w:jc w:val="left"/>
      </w:pPr>
      <w:r>
        <w:rPr>
          <w:b/>
        </w:rPr>
        <w:t xml:space="preserve"> </w:t>
      </w:r>
    </w:p>
    <w:p w14:paraId="3F77899A" w14:textId="77777777" w:rsidR="00E26D0C" w:rsidRDefault="00000000">
      <w:pPr>
        <w:pStyle w:val="Heading2"/>
        <w:ind w:left="-5"/>
      </w:pPr>
      <w:r>
        <w:t xml:space="preserve">False Allegations </w:t>
      </w:r>
    </w:p>
    <w:p w14:paraId="67E6A84B" w14:textId="51B05355" w:rsidR="00E26D0C" w:rsidRDefault="00000000">
      <w:pPr>
        <w:spacing w:after="242" w:line="241" w:lineRule="auto"/>
        <w:ind w:left="355" w:right="0"/>
        <w:jc w:val="left"/>
      </w:pPr>
      <w:r>
        <w:t>10.</w:t>
      </w:r>
      <w:r>
        <w:rPr>
          <w:rFonts w:ascii="Arial" w:eastAsia="Arial" w:hAnsi="Arial" w:cs="Arial"/>
        </w:rPr>
        <w:t xml:space="preserve"> </w:t>
      </w:r>
      <w:r>
        <w:t xml:space="preserve">An Individual who submits allegations that the Investigator determines to be malicious, false, or for the purpose of retribution, retaliation or vengeance may be subject to a complaint under the terms of the </w:t>
      </w:r>
      <w:r>
        <w:rPr>
          <w:i/>
        </w:rPr>
        <w:t xml:space="preserve">Discipline and Complaints Policy </w:t>
      </w:r>
      <w:r>
        <w:t xml:space="preserve">and may be required to pay for the costs of any investigation that comes to this conclusion. The investigator may recommend to the </w:t>
      </w:r>
      <w:r w:rsidR="00F77493">
        <w:t>PSO</w:t>
      </w:r>
      <w:r>
        <w:t xml:space="preserve"> or the Member (as applicable) that the Individual be required to pay for the costs of any investigation that comes to this conclusion. Any Individual who is liable to pay for such costs shall be automatically deemed to be not in good standing until the costs are paid in full and shall be prohibited from participating in any Member and </w:t>
      </w:r>
      <w:r w:rsidR="00F77493">
        <w:t>PSO</w:t>
      </w:r>
      <w:r>
        <w:t xml:space="preserve"> Events, </w:t>
      </w:r>
      <w:proofErr w:type="gramStart"/>
      <w:r>
        <w:t>activities</w:t>
      </w:r>
      <w:proofErr w:type="gramEnd"/>
      <w:r>
        <w:t xml:space="preserve"> or business. </w:t>
      </w:r>
      <w:r w:rsidR="00F77493">
        <w:t>PSO</w:t>
      </w:r>
      <w:r>
        <w:t xml:space="preserve"> or any Member(s) (as applicable), or the Individual against whom the allegations were submitted, may act as the Complainant with respect to making a complaint pursuant to this Section 10. </w:t>
      </w:r>
    </w:p>
    <w:p w14:paraId="16D32CCD" w14:textId="77777777" w:rsidR="00E26D0C" w:rsidRDefault="00000000">
      <w:pPr>
        <w:pStyle w:val="Heading2"/>
        <w:ind w:left="-5"/>
      </w:pPr>
      <w:r>
        <w:t xml:space="preserve">Confidentiality </w:t>
      </w:r>
    </w:p>
    <w:p w14:paraId="3E6A68FF" w14:textId="0D085C9F" w:rsidR="00E26D0C" w:rsidRDefault="00000000">
      <w:pPr>
        <w:spacing w:after="242" w:line="241" w:lineRule="auto"/>
        <w:ind w:left="355" w:right="0"/>
        <w:jc w:val="left"/>
      </w:pPr>
      <w:r>
        <w:t>11.</w:t>
      </w:r>
      <w:r>
        <w:rPr>
          <w:rFonts w:ascii="Arial" w:eastAsia="Arial" w:hAnsi="Arial" w:cs="Arial"/>
        </w:rPr>
        <w:t xml:space="preserve"> </w:t>
      </w:r>
      <w:r>
        <w:t xml:space="preserve">The Investigator will make reasonable efforts to preserve the anonymity of the </w:t>
      </w:r>
      <w:r w:rsidR="00F77493">
        <w:t>PSO</w:t>
      </w:r>
      <w:r>
        <w:t xml:space="preserve">, Respondent, and any other Party. However, the </w:t>
      </w:r>
      <w:r w:rsidR="00F77493">
        <w:t>PSO</w:t>
      </w:r>
      <w:r>
        <w:t xml:space="preserve"> and its Members recognizes that maintaining full anonymity during an investigation may not be feasible. </w:t>
      </w:r>
    </w:p>
    <w:p w14:paraId="134AE524" w14:textId="77777777" w:rsidR="00E26D0C" w:rsidRDefault="00000000">
      <w:pPr>
        <w:pStyle w:val="Heading2"/>
        <w:ind w:left="-5"/>
      </w:pPr>
      <w:r>
        <w:t xml:space="preserve">Privacy </w:t>
      </w:r>
    </w:p>
    <w:p w14:paraId="3B455C23" w14:textId="7134420F" w:rsidR="00E26D0C" w:rsidRDefault="00000000">
      <w:pPr>
        <w:numPr>
          <w:ilvl w:val="0"/>
          <w:numId w:val="19"/>
        </w:numPr>
        <w:ind w:right="0" w:hanging="360"/>
        <w:jc w:val="left"/>
      </w:pPr>
      <w:r>
        <w:t xml:space="preserve">The collection, use and disclosure of any personal information pursuant to this Policy is subject to the </w:t>
      </w:r>
      <w:r w:rsidR="00F77493">
        <w:t>PSO</w:t>
      </w:r>
      <w:r>
        <w:t xml:space="preserve">’s Privacy Policy.  </w:t>
      </w:r>
    </w:p>
    <w:p w14:paraId="6EEC7E2F" w14:textId="2137E9FC" w:rsidR="00E26D0C" w:rsidRDefault="00000000">
      <w:pPr>
        <w:numPr>
          <w:ilvl w:val="0"/>
          <w:numId w:val="19"/>
        </w:numPr>
        <w:spacing w:after="242" w:line="241" w:lineRule="auto"/>
        <w:ind w:right="0" w:hanging="360"/>
        <w:jc w:val="left"/>
      </w:pPr>
      <w:r>
        <w:t xml:space="preserve">The </w:t>
      </w:r>
      <w:r w:rsidR="00F77493">
        <w:t>PSO</w:t>
      </w:r>
      <w:r>
        <w:t xml:space="preserve">, its Members, or any of their delegates pursuant to this Policy (i.e., Independent Third Party, Internal Discipline Chair, External Discipline Panel), shall comply with the </w:t>
      </w:r>
      <w:r w:rsidR="00F77493">
        <w:t>PSO</w:t>
      </w:r>
      <w:r>
        <w:t xml:space="preserve">’s Privacy Policy (or, in the case if a Member, the Member’s Privacy Policy) in the performance of their services under this Policy.  </w:t>
      </w:r>
    </w:p>
    <w:p w14:paraId="01B1B841" w14:textId="77777777" w:rsidR="00E26D0C" w:rsidRDefault="00000000">
      <w:pPr>
        <w:spacing w:after="0" w:line="259" w:lineRule="auto"/>
        <w:ind w:left="0" w:right="0" w:firstLine="0"/>
        <w:jc w:val="left"/>
      </w:pPr>
      <w:r>
        <w:t xml:space="preserve"> </w:t>
      </w:r>
    </w:p>
    <w:sectPr w:rsidR="00E26D0C">
      <w:headerReference w:type="even" r:id="rId8"/>
      <w:headerReference w:type="default" r:id="rId9"/>
      <w:footerReference w:type="even" r:id="rId10"/>
      <w:footerReference w:type="default" r:id="rId11"/>
      <w:headerReference w:type="first" r:id="rId12"/>
      <w:footerReference w:type="first" r:id="rId13"/>
      <w:pgSz w:w="12240" w:h="15840"/>
      <w:pgMar w:top="2335" w:right="1435" w:bottom="2265" w:left="1440"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0E7D" w14:textId="77777777" w:rsidR="00CA586B" w:rsidRDefault="00CA586B">
      <w:pPr>
        <w:spacing w:after="0" w:line="240" w:lineRule="auto"/>
      </w:pPr>
      <w:r>
        <w:separator/>
      </w:r>
    </w:p>
  </w:endnote>
  <w:endnote w:type="continuationSeparator" w:id="0">
    <w:p w14:paraId="55F298AA" w14:textId="77777777" w:rsidR="00CA586B" w:rsidRDefault="00CA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67C" w14:textId="77777777" w:rsidR="00E26D0C" w:rsidRDefault="00000000">
    <w:pPr>
      <w:spacing w:after="268" w:line="259" w:lineRule="auto"/>
      <w:ind w:left="0" w:right="0" w:firstLine="0"/>
      <w:jc w:val="left"/>
    </w:pPr>
    <w:r>
      <w:rPr>
        <w:rFonts w:ascii="Verdana" w:eastAsia="Verdana" w:hAnsi="Verdana" w:cs="Verdana"/>
        <w:b/>
        <w:sz w:val="10"/>
      </w:rPr>
      <w:t xml:space="preserve"> </w:t>
    </w:r>
  </w:p>
  <w:p w14:paraId="3AC08743" w14:textId="77777777" w:rsidR="00E26D0C" w:rsidRDefault="00000000">
    <w:pPr>
      <w:spacing w:after="0" w:line="259" w:lineRule="auto"/>
      <w:ind w:left="0" w:right="0" w:firstLine="0"/>
      <w:jc w:val="left"/>
    </w:pPr>
    <w:r>
      <w:rPr>
        <w:rFonts w:ascii="Verdana" w:eastAsia="Verdana" w:hAnsi="Verdana" w:cs="Verdana"/>
        <w:b/>
        <w:sz w:val="10"/>
      </w:rPr>
      <w:t xml:space="preserve">Policy Category: </w:t>
    </w:r>
    <w:r>
      <w:rPr>
        <w:rFonts w:ascii="Verdana" w:eastAsia="Verdana" w:hAnsi="Verdana" w:cs="Verdana"/>
        <w:sz w:val="10"/>
      </w:rPr>
      <w:t xml:space="preserve">Governance </w:t>
    </w:r>
  </w:p>
  <w:p w14:paraId="0711E4B1" w14:textId="77777777" w:rsidR="00E26D0C" w:rsidRDefault="00000000">
    <w:pPr>
      <w:spacing w:after="0" w:line="259" w:lineRule="auto"/>
      <w:ind w:left="0" w:right="0" w:firstLine="0"/>
      <w:jc w:val="left"/>
    </w:pPr>
    <w:r>
      <w:rPr>
        <w:rFonts w:ascii="Verdana" w:eastAsia="Verdana" w:hAnsi="Verdana" w:cs="Verdana"/>
        <w:b/>
        <w:sz w:val="10"/>
      </w:rPr>
      <w:t xml:space="preserve">Approval Authority: </w:t>
    </w:r>
    <w:r>
      <w:rPr>
        <w:rFonts w:ascii="Verdana" w:eastAsia="Verdana" w:hAnsi="Verdana" w:cs="Verdana"/>
        <w:sz w:val="10"/>
      </w:rPr>
      <w:t xml:space="preserve">Board </w:t>
    </w:r>
  </w:p>
  <w:p w14:paraId="547F1B7D" w14:textId="77777777" w:rsidR="00E26D0C" w:rsidRDefault="00000000">
    <w:pPr>
      <w:spacing w:after="387" w:line="240" w:lineRule="auto"/>
      <w:ind w:left="0" w:right="7426" w:firstLine="0"/>
      <w:jc w:val="left"/>
    </w:pPr>
    <w:r>
      <w:rPr>
        <w:rFonts w:ascii="Verdana" w:eastAsia="Verdana" w:hAnsi="Verdana" w:cs="Verdana"/>
        <w:b/>
        <w:sz w:val="10"/>
      </w:rPr>
      <w:t xml:space="preserve">Approval Date: </w:t>
    </w:r>
    <w:r>
      <w:rPr>
        <w:rFonts w:ascii="Verdana" w:eastAsia="Verdana" w:hAnsi="Verdana" w:cs="Verdana"/>
        <w:sz w:val="10"/>
      </w:rPr>
      <w:t xml:space="preserve">January 24, </w:t>
    </w:r>
    <w:proofErr w:type="gramStart"/>
    <w:r>
      <w:rPr>
        <w:rFonts w:ascii="Verdana" w:eastAsia="Verdana" w:hAnsi="Verdana" w:cs="Verdana"/>
        <w:sz w:val="10"/>
      </w:rPr>
      <w:t>2023</w:t>
    </w:r>
    <w:proofErr w:type="gramEnd"/>
    <w:r>
      <w:rPr>
        <w:rFonts w:ascii="Verdana" w:eastAsia="Verdana" w:hAnsi="Verdana" w:cs="Verdana"/>
        <w:sz w:val="10"/>
      </w:rPr>
      <w:t xml:space="preserve"> </w:t>
    </w:r>
    <w:r>
      <w:rPr>
        <w:rFonts w:ascii="Verdana" w:eastAsia="Verdana" w:hAnsi="Verdana" w:cs="Verdana"/>
        <w:b/>
        <w:sz w:val="10"/>
      </w:rPr>
      <w:t xml:space="preserve">Next Review Date: </w:t>
    </w:r>
    <w:r>
      <w:rPr>
        <w:rFonts w:ascii="Verdana" w:eastAsia="Verdana" w:hAnsi="Verdana" w:cs="Verdana"/>
        <w:sz w:val="10"/>
      </w:rPr>
      <w:t xml:space="preserve">Annual </w:t>
    </w:r>
    <w:r>
      <w:rPr>
        <w:rFonts w:ascii="Verdana" w:eastAsia="Verdana" w:hAnsi="Verdana" w:cs="Verdana"/>
        <w:b/>
        <w:sz w:val="10"/>
      </w:rPr>
      <w:t xml:space="preserve">Revision Date(s) Approval: </w:t>
    </w:r>
    <w:r>
      <w:rPr>
        <w:rFonts w:ascii="Times New Roman" w:eastAsia="Times New Roman" w:hAnsi="Times New Roman" w:cs="Times New Roman"/>
        <w:sz w:val="10"/>
      </w:rPr>
      <w:t xml:space="preserve"> </w:t>
    </w:r>
  </w:p>
  <w:p w14:paraId="2B4E654D" w14:textId="77777777" w:rsidR="00E26D0C" w:rsidRDefault="00000000">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4D98" w14:textId="77777777" w:rsidR="00E26D0C" w:rsidRDefault="00000000">
    <w:pPr>
      <w:spacing w:after="268" w:line="259" w:lineRule="auto"/>
      <w:ind w:left="0" w:right="0" w:firstLine="0"/>
      <w:jc w:val="left"/>
    </w:pPr>
    <w:r>
      <w:rPr>
        <w:rFonts w:ascii="Verdana" w:eastAsia="Verdana" w:hAnsi="Verdana" w:cs="Verdana"/>
        <w:b/>
        <w:sz w:val="10"/>
      </w:rPr>
      <w:t xml:space="preserve"> </w:t>
    </w:r>
  </w:p>
  <w:p w14:paraId="6B9DA4DC" w14:textId="3A1BEF80" w:rsidR="00E26D0C" w:rsidRPr="00866214" w:rsidRDefault="00866214" w:rsidP="00866214">
    <w:pPr>
      <w:spacing w:after="0" w:line="259" w:lineRule="auto"/>
      <w:ind w:left="0" w:right="0" w:firstLine="0"/>
      <w:jc w:val="right"/>
      <w:rPr>
        <w:sz w:val="20"/>
        <w:szCs w:val="20"/>
      </w:rPr>
    </w:pPr>
    <w:r w:rsidRPr="00866214">
      <w:rPr>
        <w:sz w:val="20"/>
        <w:szCs w:val="20"/>
      </w:rPr>
      <w:t>BC Ski Jumping and Nordic Combined Society</w:t>
    </w:r>
  </w:p>
  <w:p w14:paraId="444C0CF0" w14:textId="09B7D07D" w:rsidR="00866214" w:rsidRPr="00866214" w:rsidRDefault="00866214" w:rsidP="00866214">
    <w:pPr>
      <w:spacing w:after="0" w:line="259" w:lineRule="auto"/>
      <w:ind w:left="0" w:right="0" w:firstLine="0"/>
      <w:jc w:val="right"/>
      <w:rPr>
        <w:sz w:val="20"/>
        <w:szCs w:val="20"/>
      </w:rPr>
    </w:pPr>
    <w:r>
      <w:rPr>
        <w:sz w:val="20"/>
        <w:szCs w:val="20"/>
      </w:rPr>
      <w:t>Discipline and Complaints Policy</w:t>
    </w:r>
  </w:p>
  <w:p w14:paraId="24C1717B" w14:textId="7D504B2A" w:rsidR="00866214" w:rsidRDefault="00866214" w:rsidP="00866214">
    <w:pPr>
      <w:spacing w:after="0" w:line="259" w:lineRule="auto"/>
      <w:ind w:left="0" w:right="0" w:firstLine="0"/>
      <w:jc w:val="right"/>
    </w:pPr>
    <w:r w:rsidRPr="00866214">
      <w:rPr>
        <w:color w:val="7F7F7F" w:themeColor="background1" w:themeShade="7F"/>
        <w:spacing w:val="60"/>
        <w:sz w:val="20"/>
        <w:szCs w:val="20"/>
      </w:rPr>
      <w:t>Page</w:t>
    </w:r>
    <w:r w:rsidRPr="00866214">
      <w:rPr>
        <w:sz w:val="20"/>
        <w:szCs w:val="20"/>
      </w:rPr>
      <w:t xml:space="preserve"> | </w:t>
    </w:r>
    <w:r w:rsidRPr="00866214">
      <w:rPr>
        <w:sz w:val="20"/>
        <w:szCs w:val="20"/>
      </w:rPr>
      <w:fldChar w:fldCharType="begin"/>
    </w:r>
    <w:r w:rsidRPr="00866214">
      <w:rPr>
        <w:sz w:val="20"/>
        <w:szCs w:val="20"/>
      </w:rPr>
      <w:instrText xml:space="preserve"> PAGE   \* MERGEFORMAT </w:instrText>
    </w:r>
    <w:r w:rsidRPr="00866214">
      <w:rPr>
        <w:sz w:val="20"/>
        <w:szCs w:val="20"/>
      </w:rPr>
      <w:fldChar w:fldCharType="separate"/>
    </w:r>
    <w:r w:rsidRPr="00866214">
      <w:rPr>
        <w:b/>
        <w:bCs/>
        <w:noProof/>
        <w:sz w:val="20"/>
        <w:szCs w:val="20"/>
      </w:rPr>
      <w:t>1</w:t>
    </w:r>
    <w:r w:rsidRPr="00866214">
      <w:rPr>
        <w:b/>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1DFD" w14:textId="77777777" w:rsidR="00E26D0C" w:rsidRDefault="00000000">
    <w:pPr>
      <w:spacing w:after="268" w:line="259" w:lineRule="auto"/>
      <w:ind w:left="0" w:right="0" w:firstLine="0"/>
      <w:jc w:val="left"/>
    </w:pPr>
    <w:r>
      <w:rPr>
        <w:rFonts w:ascii="Verdana" w:eastAsia="Verdana" w:hAnsi="Verdana" w:cs="Verdana"/>
        <w:b/>
        <w:sz w:val="10"/>
      </w:rPr>
      <w:t xml:space="preserve"> </w:t>
    </w:r>
  </w:p>
  <w:p w14:paraId="1143390C" w14:textId="77777777" w:rsidR="00E26D0C" w:rsidRDefault="00000000">
    <w:pPr>
      <w:spacing w:after="0" w:line="259" w:lineRule="auto"/>
      <w:ind w:left="0" w:right="0" w:firstLine="0"/>
      <w:jc w:val="left"/>
    </w:pPr>
    <w:r>
      <w:rPr>
        <w:rFonts w:ascii="Verdana" w:eastAsia="Verdana" w:hAnsi="Verdana" w:cs="Verdana"/>
        <w:b/>
        <w:sz w:val="10"/>
      </w:rPr>
      <w:t xml:space="preserve">Policy Category: </w:t>
    </w:r>
    <w:r>
      <w:rPr>
        <w:rFonts w:ascii="Verdana" w:eastAsia="Verdana" w:hAnsi="Verdana" w:cs="Verdana"/>
        <w:sz w:val="10"/>
      </w:rPr>
      <w:t xml:space="preserve">Governance </w:t>
    </w:r>
  </w:p>
  <w:p w14:paraId="5AF0356F" w14:textId="77777777" w:rsidR="00E26D0C" w:rsidRDefault="00000000">
    <w:pPr>
      <w:spacing w:after="0" w:line="259" w:lineRule="auto"/>
      <w:ind w:left="0" w:right="0" w:firstLine="0"/>
      <w:jc w:val="left"/>
    </w:pPr>
    <w:r>
      <w:rPr>
        <w:rFonts w:ascii="Verdana" w:eastAsia="Verdana" w:hAnsi="Verdana" w:cs="Verdana"/>
        <w:b/>
        <w:sz w:val="10"/>
      </w:rPr>
      <w:t xml:space="preserve">Approval Authority: </w:t>
    </w:r>
    <w:r>
      <w:rPr>
        <w:rFonts w:ascii="Verdana" w:eastAsia="Verdana" w:hAnsi="Verdana" w:cs="Verdana"/>
        <w:sz w:val="10"/>
      </w:rPr>
      <w:t xml:space="preserve">Board </w:t>
    </w:r>
  </w:p>
  <w:p w14:paraId="4C3EC661" w14:textId="77777777" w:rsidR="00E26D0C" w:rsidRDefault="00000000">
    <w:pPr>
      <w:spacing w:after="387" w:line="240" w:lineRule="auto"/>
      <w:ind w:left="0" w:right="7426" w:firstLine="0"/>
      <w:jc w:val="left"/>
    </w:pPr>
    <w:r>
      <w:rPr>
        <w:rFonts w:ascii="Verdana" w:eastAsia="Verdana" w:hAnsi="Verdana" w:cs="Verdana"/>
        <w:b/>
        <w:sz w:val="10"/>
      </w:rPr>
      <w:t xml:space="preserve">Approval Date: </w:t>
    </w:r>
    <w:r>
      <w:rPr>
        <w:rFonts w:ascii="Verdana" w:eastAsia="Verdana" w:hAnsi="Verdana" w:cs="Verdana"/>
        <w:sz w:val="10"/>
      </w:rPr>
      <w:t xml:space="preserve">January 24, </w:t>
    </w:r>
    <w:proofErr w:type="gramStart"/>
    <w:r>
      <w:rPr>
        <w:rFonts w:ascii="Verdana" w:eastAsia="Verdana" w:hAnsi="Verdana" w:cs="Verdana"/>
        <w:sz w:val="10"/>
      </w:rPr>
      <w:t>2023</w:t>
    </w:r>
    <w:proofErr w:type="gramEnd"/>
    <w:r>
      <w:rPr>
        <w:rFonts w:ascii="Verdana" w:eastAsia="Verdana" w:hAnsi="Verdana" w:cs="Verdana"/>
        <w:sz w:val="10"/>
      </w:rPr>
      <w:t xml:space="preserve"> </w:t>
    </w:r>
    <w:r>
      <w:rPr>
        <w:rFonts w:ascii="Verdana" w:eastAsia="Verdana" w:hAnsi="Verdana" w:cs="Verdana"/>
        <w:b/>
        <w:sz w:val="10"/>
      </w:rPr>
      <w:t xml:space="preserve">Next Review Date: </w:t>
    </w:r>
    <w:r>
      <w:rPr>
        <w:rFonts w:ascii="Verdana" w:eastAsia="Verdana" w:hAnsi="Verdana" w:cs="Verdana"/>
        <w:sz w:val="10"/>
      </w:rPr>
      <w:t xml:space="preserve">Annual </w:t>
    </w:r>
    <w:r>
      <w:rPr>
        <w:rFonts w:ascii="Verdana" w:eastAsia="Verdana" w:hAnsi="Verdana" w:cs="Verdana"/>
        <w:b/>
        <w:sz w:val="10"/>
      </w:rPr>
      <w:t xml:space="preserve">Revision Date(s) Approval: </w:t>
    </w:r>
    <w:r>
      <w:rPr>
        <w:rFonts w:ascii="Times New Roman" w:eastAsia="Times New Roman" w:hAnsi="Times New Roman" w:cs="Times New Roman"/>
        <w:sz w:val="10"/>
      </w:rPr>
      <w:t xml:space="preserve"> </w:t>
    </w:r>
  </w:p>
  <w:p w14:paraId="1F4D5606" w14:textId="77777777" w:rsidR="00E26D0C" w:rsidRDefault="00000000">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B18A" w14:textId="77777777" w:rsidR="00CA586B" w:rsidRDefault="00CA586B">
      <w:pPr>
        <w:spacing w:after="0" w:line="259" w:lineRule="auto"/>
        <w:ind w:left="0" w:right="0" w:firstLine="0"/>
        <w:jc w:val="left"/>
      </w:pPr>
      <w:r>
        <w:separator/>
      </w:r>
    </w:p>
  </w:footnote>
  <w:footnote w:type="continuationSeparator" w:id="0">
    <w:p w14:paraId="4EE1E4D6" w14:textId="77777777" w:rsidR="00CA586B" w:rsidRDefault="00CA586B">
      <w:pPr>
        <w:spacing w:after="0" w:line="259" w:lineRule="auto"/>
        <w:ind w:left="0" w:right="0" w:firstLine="0"/>
        <w:jc w:val="left"/>
      </w:pPr>
      <w:r>
        <w:continuationSeparator/>
      </w:r>
    </w:p>
  </w:footnote>
  <w:footnote w:id="1">
    <w:p w14:paraId="64DFF1B6" w14:textId="77777777" w:rsidR="00E26D0C" w:rsidRDefault="00000000">
      <w:pPr>
        <w:pStyle w:val="footnotedescription"/>
      </w:pPr>
      <w:r>
        <w:rPr>
          <w:rStyle w:val="footnotemark"/>
        </w:rPr>
        <w:footnoteRef/>
      </w:r>
      <w:r>
        <w:t xml:space="preserve"> In such circumstances, the Complainant(s) may be required to provide evidence during the disciplinary process. </w:t>
      </w:r>
    </w:p>
  </w:footnote>
  <w:footnote w:id="2">
    <w:p w14:paraId="7E48AD2D" w14:textId="77777777" w:rsidR="00E26D0C" w:rsidRDefault="00000000">
      <w:pPr>
        <w:pStyle w:val="footnotedescription"/>
        <w:spacing w:line="298" w:lineRule="auto"/>
        <w:jc w:val="both"/>
      </w:pPr>
      <w:r>
        <w:rPr>
          <w:rStyle w:val="footnotemark"/>
        </w:rPr>
        <w:footnoteRef/>
      </w:r>
      <w:r>
        <w:t xml:space="preserve"> In making this assessment, the Independent Third Party may determine that the Member or affiliated organization lacks the capacity to manage the complaint (which may include financial and human resource capacity), that the Member or affiliated organization is not the appropriate </w:t>
      </w:r>
    </w:p>
  </w:footnote>
  <w:footnote w:id="3">
    <w:p w14:paraId="4528A44A" w14:textId="77777777" w:rsidR="00E26D0C" w:rsidRDefault="00000000">
      <w:pPr>
        <w:pStyle w:val="footnotedescription"/>
        <w:spacing w:line="244" w:lineRule="auto"/>
      </w:pPr>
      <w:r>
        <w:rPr>
          <w:rStyle w:val="footnotemark"/>
        </w:rPr>
        <w:footnoteRef/>
      </w:r>
      <w:r>
        <w:t xml:space="preserve"> As indicated in the Sport Dispute Resolution Centre of Canada’s Investigation Guidelines, a Reported complaint shall not be characterized as vexatious if the evidence demonstrates that there was a reasonable basis for filing and pursuing it. For a complaint to be considered to have been made in bad faith, the Independent Third Party must consider that it was filed consciously for a dishonest purpose or due to the moral underhandedness of the Complainant and that there was an intention to mislead.</w:t>
      </w:r>
      <w:r>
        <w:rPr>
          <w:sz w:val="20"/>
        </w:rPr>
        <w:t xml:space="preserve"> </w:t>
      </w:r>
    </w:p>
  </w:footnote>
  <w:footnote w:id="4">
    <w:p w14:paraId="433377FC" w14:textId="77777777" w:rsidR="00E26D0C" w:rsidRDefault="00000000">
      <w:pPr>
        <w:pStyle w:val="footnotedescription"/>
        <w:spacing w:line="267" w:lineRule="auto"/>
        <w:ind w:right="326" w:hanging="6"/>
      </w:pPr>
      <w:r>
        <w:rPr>
          <w:rStyle w:val="footnotemark"/>
        </w:rPr>
        <w:footnoteRef/>
      </w:r>
      <w:r>
        <w:t xml:space="preserve"> </w:t>
      </w:r>
      <w:proofErr w:type="gramStart"/>
      <w:r>
        <w:t>4  In</w:t>
      </w:r>
      <w:proofErr w:type="gramEnd"/>
      <w:r>
        <w:t>-competition discipline or sanction imposed by the applicable official or authority does not prevent a ‘Individual‘ from facing additional disciplinary proceedings under the Code.’</w:t>
      </w:r>
      <w:r>
        <w:rPr>
          <w:sz w:val="20"/>
        </w:rPr>
        <w:t xml:space="preserve"> </w:t>
      </w:r>
    </w:p>
  </w:footnote>
  <w:footnote w:id="5">
    <w:p w14:paraId="288ED4DE" w14:textId="77777777" w:rsidR="00E26D0C" w:rsidRDefault="00000000">
      <w:pPr>
        <w:pStyle w:val="footnotedescription"/>
      </w:pPr>
      <w:r>
        <w:rPr>
          <w:rStyle w:val="footnotemark"/>
        </w:rPr>
        <w:footnoteRef/>
      </w:r>
      <w:r>
        <w:t xml:space="preserve"> The appointed Internal Discipline Chair must be unbiased and not in a conflict of interest.</w:t>
      </w:r>
      <w:r>
        <w:rPr>
          <w:sz w:val="20"/>
        </w:rPr>
        <w:t xml:space="preserve"> </w:t>
      </w:r>
    </w:p>
  </w:footnote>
  <w:footnote w:id="6">
    <w:p w14:paraId="0A8905B8" w14:textId="2081EAC8" w:rsidR="00E26D0C" w:rsidRDefault="00000000">
      <w:pPr>
        <w:pStyle w:val="footnotedescription"/>
        <w:spacing w:line="248" w:lineRule="auto"/>
      </w:pPr>
      <w:r>
        <w:rPr>
          <w:rStyle w:val="footnotemark"/>
        </w:rPr>
        <w:footnoteRef/>
      </w:r>
      <w:r>
        <w:t xml:space="preserve"> The purpose of this provision is not to provide the </w:t>
      </w:r>
      <w:r w:rsidR="00F77493">
        <w:t>PSO</w:t>
      </w:r>
      <w:r>
        <w:t xml:space="preserve"> or a Member with the possibility to try to influence whether a sanction is imposed and, if so, the duration or nature of the sanction. Instead, this provision is intended to provide the </w:t>
      </w:r>
      <w:r w:rsidR="00F77493">
        <w:t>PSO</w:t>
      </w:r>
      <w:r>
        <w:t xml:space="preserve"> or a Member with the possibility to provide the discipline panel with clarifying information when the parties have sought a particular sanction against an Individual, but they have misunderstood or misrepresented fundamental elements of the programming or membership structure (or other similar issues) and, if left unaddressed, could result in the discipline panel imposing a sanction that is unenforceable.</w:t>
      </w:r>
      <w:r>
        <w:rPr>
          <w:sz w:val="20"/>
        </w:rPr>
        <w:t xml:space="preserve"> </w:t>
      </w:r>
    </w:p>
  </w:footnote>
  <w:footnote w:id="7">
    <w:p w14:paraId="45AD18BE" w14:textId="77777777" w:rsidR="00E26D0C" w:rsidRDefault="00000000">
      <w:pPr>
        <w:pStyle w:val="footnotedescription"/>
        <w:spacing w:line="266" w:lineRule="auto"/>
      </w:pPr>
      <w:r>
        <w:rPr>
          <w:rStyle w:val="footnotemark"/>
        </w:rPr>
        <w:footnoteRef/>
      </w:r>
      <w:r>
        <w:t xml:space="preserve"> For the purpose of calculating deadlines, the following shall apply: the day of the act is not included in the calculation (i.e., the date of receipt of a decision is not Day 1); instead, the deadline would start on the day following receipt of the decision and would expire at midnight (in the location of the individual seeking to file an appeal) on the last day of the period. If the end date is a Saturday, a </w:t>
      </w:r>
      <w:proofErr w:type="gramStart"/>
      <w:r>
        <w:t>Sunday</w:t>
      </w:r>
      <w:proofErr w:type="gramEnd"/>
      <w:r>
        <w:t xml:space="preserve"> or a legal holiday, the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D121" w14:textId="77777777" w:rsidR="00E26D0C" w:rsidRDefault="00000000">
    <w:pPr>
      <w:spacing w:after="0" w:line="216" w:lineRule="auto"/>
      <w:ind w:left="0" w:right="8057" w:firstLine="0"/>
    </w:pPr>
    <w:r>
      <w:rPr>
        <w:noProof/>
      </w:rPr>
      <w:drawing>
        <wp:anchor distT="0" distB="0" distL="114300" distR="114300" simplePos="0" relativeHeight="251658240" behindDoc="0" locked="0" layoutInCell="1" allowOverlap="0" wp14:anchorId="77301E72" wp14:editId="0C0CF241">
          <wp:simplePos x="0" y="0"/>
          <wp:positionH relativeFrom="page">
            <wp:posOffset>914400</wp:posOffset>
          </wp:positionH>
          <wp:positionV relativeFrom="page">
            <wp:posOffset>449579</wp:posOffset>
          </wp:positionV>
          <wp:extent cx="793115" cy="831492"/>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93115" cy="831492"/>
                  </a:xfrm>
                  <a:prstGeom prst="rect">
                    <a:avLst/>
                  </a:prstGeom>
                </pic:spPr>
              </pic:pic>
            </a:graphicData>
          </a:graphic>
        </wp:anchor>
      </w:drawing>
    </w:r>
    <w:r>
      <w:rPr>
        <w:rFonts w:ascii="Times New Roman" w:eastAsia="Times New Roman" w:hAnsi="Times New Roman" w:cs="Times New Roman"/>
      </w:rPr>
      <w:t xml:space="preserve"> </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03E5" w14:textId="77777777" w:rsidR="00E26D0C" w:rsidRDefault="00000000">
    <w:pPr>
      <w:spacing w:after="0" w:line="216" w:lineRule="auto"/>
      <w:ind w:left="0" w:right="8057" w:firstLine="0"/>
    </w:pPr>
    <w:r>
      <w:rPr>
        <w:noProof/>
      </w:rPr>
      <w:drawing>
        <wp:anchor distT="0" distB="0" distL="114300" distR="114300" simplePos="0" relativeHeight="251659264" behindDoc="0" locked="0" layoutInCell="1" allowOverlap="0" wp14:anchorId="67B65E62" wp14:editId="67FB203F">
          <wp:simplePos x="0" y="0"/>
          <wp:positionH relativeFrom="page">
            <wp:posOffset>914400</wp:posOffset>
          </wp:positionH>
          <wp:positionV relativeFrom="page">
            <wp:posOffset>492086</wp:posOffset>
          </wp:positionV>
          <wp:extent cx="793115" cy="742669"/>
          <wp:effectExtent l="0" t="0" r="6985" b="635"/>
          <wp:wrapSquare wrapText="bothSides"/>
          <wp:docPr id="1673722336" name="Picture 1673722336"/>
          <wp:cNvGraphicFramePr/>
          <a:graphic xmlns:a="http://schemas.openxmlformats.org/drawingml/2006/main">
            <a:graphicData uri="http://schemas.openxmlformats.org/drawingml/2006/picture">
              <pic:pic xmlns:pic="http://schemas.openxmlformats.org/drawingml/2006/picture">
                <pic:nvPicPr>
                  <pic:cNvPr id="1673722336" name="Picture 1673722336"/>
                  <pic:cNvPicPr/>
                </pic:nvPicPr>
                <pic:blipFill>
                  <a:blip r:embed="rId1">
                    <a:extLst>
                      <a:ext uri="{28A0092B-C50C-407E-A947-70E740481C1C}">
                        <a14:useLocalDpi xmlns:a14="http://schemas.microsoft.com/office/drawing/2010/main" val="0"/>
                      </a:ext>
                    </a:extLst>
                  </a:blip>
                  <a:stretch>
                    <a:fillRect/>
                  </a:stretch>
                </pic:blipFill>
                <pic:spPr>
                  <a:xfrm>
                    <a:off x="0" y="0"/>
                    <a:ext cx="793115" cy="742669"/>
                  </a:xfrm>
                  <a:prstGeom prst="rect">
                    <a:avLst/>
                  </a:prstGeom>
                </pic:spPr>
              </pic:pic>
            </a:graphicData>
          </a:graphic>
          <wp14:sizeRelV relativeFrom="margin">
            <wp14:pctHeight>0</wp14:pctHeight>
          </wp14:sizeRelV>
        </wp:anchor>
      </w:drawing>
    </w:r>
    <w:r>
      <w:rPr>
        <w:rFonts w:ascii="Times New Roman" w:eastAsia="Times New Roman" w:hAnsi="Times New Roman" w:cs="Times New Roman"/>
      </w:rPr>
      <w:t xml:space="preserve"> </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A4D4" w14:textId="77777777" w:rsidR="00E26D0C" w:rsidRDefault="00000000">
    <w:pPr>
      <w:spacing w:after="0" w:line="216" w:lineRule="auto"/>
      <w:ind w:left="0" w:right="8057" w:firstLine="0"/>
    </w:pPr>
    <w:r>
      <w:rPr>
        <w:noProof/>
      </w:rPr>
      <w:drawing>
        <wp:anchor distT="0" distB="0" distL="114300" distR="114300" simplePos="0" relativeHeight="251660288" behindDoc="0" locked="0" layoutInCell="1" allowOverlap="0" wp14:anchorId="4285401F" wp14:editId="0CF9C3F9">
          <wp:simplePos x="0" y="0"/>
          <wp:positionH relativeFrom="page">
            <wp:posOffset>914400</wp:posOffset>
          </wp:positionH>
          <wp:positionV relativeFrom="page">
            <wp:posOffset>449579</wp:posOffset>
          </wp:positionV>
          <wp:extent cx="793115" cy="831492"/>
          <wp:effectExtent l="0" t="0" r="0" b="0"/>
          <wp:wrapSquare wrapText="bothSides"/>
          <wp:docPr id="1855950678" name="Picture 1855950678"/>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93115" cy="831492"/>
                  </a:xfrm>
                  <a:prstGeom prst="rect">
                    <a:avLst/>
                  </a:prstGeom>
                </pic:spPr>
              </pic:pic>
            </a:graphicData>
          </a:graphic>
        </wp:anchor>
      </w:drawing>
    </w:r>
    <w:r>
      <w:rPr>
        <w:rFonts w:ascii="Times New Roman" w:eastAsia="Times New Roman" w:hAnsi="Times New Roman" w:cs="Times New Roman"/>
      </w:rPr>
      <w:t xml:space="preserve"> </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7C51"/>
    <w:multiLevelType w:val="hybridMultilevel"/>
    <w:tmpl w:val="E7D228E8"/>
    <w:lvl w:ilvl="0" w:tplc="95BE0180">
      <w:start w:val="2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388C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98AE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96093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728B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BC6A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524C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0A93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4081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084470"/>
    <w:multiLevelType w:val="hybridMultilevel"/>
    <w:tmpl w:val="91D2974E"/>
    <w:lvl w:ilvl="0" w:tplc="393043BC">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9442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651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2469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EE08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4C5A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3A31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9EB7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B8E2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EA4536"/>
    <w:multiLevelType w:val="hybridMultilevel"/>
    <w:tmpl w:val="C76E39BA"/>
    <w:lvl w:ilvl="0" w:tplc="00749A28">
      <w:start w:val="5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02DE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A00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F847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E453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DA4A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68D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E446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B22B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F86925"/>
    <w:multiLevelType w:val="hybridMultilevel"/>
    <w:tmpl w:val="E74852F6"/>
    <w:lvl w:ilvl="0" w:tplc="3D5EBF90">
      <w:start w:val="6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8422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C4D7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2612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A668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5E60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32B0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6EEB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3279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E05B18"/>
    <w:multiLevelType w:val="hybridMultilevel"/>
    <w:tmpl w:val="C1489192"/>
    <w:lvl w:ilvl="0" w:tplc="28A6B9EA">
      <w:start w:val="3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9210F4">
      <w:start w:val="1"/>
      <w:numFmt w:val="lowerLetter"/>
      <w:lvlText w:val="%2)"/>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E0E7E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B696D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C867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3CE99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947A5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6C5F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E49C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8E7072"/>
    <w:multiLevelType w:val="hybridMultilevel"/>
    <w:tmpl w:val="0E4A6E74"/>
    <w:lvl w:ilvl="0" w:tplc="D522363C">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7C7C50">
      <w:start w:val="1"/>
      <w:numFmt w:val="lowerRoman"/>
      <w:lvlText w:val="%2."/>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06167C">
      <w:start w:val="1"/>
      <w:numFmt w:val="lowerRoman"/>
      <w:lvlText w:val="%3"/>
      <w:lvlJc w:val="left"/>
      <w:pPr>
        <w:ind w:left="2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2A5C9C">
      <w:start w:val="1"/>
      <w:numFmt w:val="decimal"/>
      <w:lvlText w:val="%4"/>
      <w:lvlJc w:val="left"/>
      <w:pPr>
        <w:ind w:left="3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64F4BE">
      <w:start w:val="1"/>
      <w:numFmt w:val="lowerLetter"/>
      <w:lvlText w:val="%5"/>
      <w:lvlJc w:val="left"/>
      <w:pPr>
        <w:ind w:left="3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96A8D4">
      <w:start w:val="1"/>
      <w:numFmt w:val="lowerRoman"/>
      <w:lvlText w:val="%6"/>
      <w:lvlJc w:val="left"/>
      <w:pPr>
        <w:ind w:left="4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90DAEA">
      <w:start w:val="1"/>
      <w:numFmt w:val="decimal"/>
      <w:lvlText w:val="%7"/>
      <w:lvlJc w:val="left"/>
      <w:pPr>
        <w:ind w:left="5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D4AD1A">
      <w:start w:val="1"/>
      <w:numFmt w:val="lowerLetter"/>
      <w:lvlText w:val="%8"/>
      <w:lvlJc w:val="left"/>
      <w:pPr>
        <w:ind w:left="5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E64126">
      <w:start w:val="1"/>
      <w:numFmt w:val="lowerRoman"/>
      <w:lvlText w:val="%9"/>
      <w:lvlJc w:val="left"/>
      <w:pPr>
        <w:ind w:left="6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0B477C"/>
    <w:multiLevelType w:val="hybridMultilevel"/>
    <w:tmpl w:val="2BA85B28"/>
    <w:lvl w:ilvl="0" w:tplc="86B2F19E">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D23B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8805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90F6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AAD5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4C0F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3003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22FD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C671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B20B22"/>
    <w:multiLevelType w:val="hybridMultilevel"/>
    <w:tmpl w:val="7694AD8E"/>
    <w:lvl w:ilvl="0" w:tplc="D74276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10EB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8E83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FAD0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A073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4428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E0B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A4F4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743E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1934A0"/>
    <w:multiLevelType w:val="hybridMultilevel"/>
    <w:tmpl w:val="3CD8BD50"/>
    <w:lvl w:ilvl="0" w:tplc="5B9A8596">
      <w:start w:val="1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EE2D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B488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E9B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FCAA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BEAF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9CC7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EE45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DA8E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684457"/>
    <w:multiLevelType w:val="hybridMultilevel"/>
    <w:tmpl w:val="E612EB88"/>
    <w:lvl w:ilvl="0" w:tplc="537AFFEC">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C652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667C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6066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60BD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DA1A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34CAE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04C1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14BE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9D4044"/>
    <w:multiLevelType w:val="hybridMultilevel"/>
    <w:tmpl w:val="5ED216F6"/>
    <w:lvl w:ilvl="0" w:tplc="5CA6D61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F01516">
      <w:start w:val="1"/>
      <w:numFmt w:val="lowerLetter"/>
      <w:lvlText w:val="%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E4E80E">
      <w:start w:val="1"/>
      <w:numFmt w:val="lowerRoman"/>
      <w:lvlText w:val="%3"/>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F64784">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BC955A">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6E0D1E">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F47AF6">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BAAF68">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6C1E60">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10524E"/>
    <w:multiLevelType w:val="hybridMultilevel"/>
    <w:tmpl w:val="8BA2295E"/>
    <w:lvl w:ilvl="0" w:tplc="70A28B04">
      <w:start w:val="1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CA57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4658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AAD8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222B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C4B5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FC8D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0A32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C233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552B1B"/>
    <w:multiLevelType w:val="hybridMultilevel"/>
    <w:tmpl w:val="DB2CDDBC"/>
    <w:lvl w:ilvl="0" w:tplc="12B068EA">
      <w:start w:val="2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B4FB32">
      <w:start w:val="1"/>
      <w:numFmt w:val="lowerLetter"/>
      <w:lvlText w:val="%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60459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68F1D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102C5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140B2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6C96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6876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9E232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260A83"/>
    <w:multiLevelType w:val="hybridMultilevel"/>
    <w:tmpl w:val="F61EA43E"/>
    <w:lvl w:ilvl="0" w:tplc="8FB8FE4E">
      <w:start w:val="1"/>
      <w:numFmt w:val="lowerLetter"/>
      <w:lvlText w:val="%1)"/>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6CE424">
      <w:start w:val="1"/>
      <w:numFmt w:val="lowerLetter"/>
      <w:lvlText w:val="%2"/>
      <w:lvlJc w:val="left"/>
      <w:pPr>
        <w:ind w:left="2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8EEC02">
      <w:start w:val="1"/>
      <w:numFmt w:val="lowerRoman"/>
      <w:lvlText w:val="%3"/>
      <w:lvlJc w:val="left"/>
      <w:pPr>
        <w:ind w:left="3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4681EE">
      <w:start w:val="1"/>
      <w:numFmt w:val="decimal"/>
      <w:lvlText w:val="%4"/>
      <w:lvlJc w:val="left"/>
      <w:pPr>
        <w:ind w:left="3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8C0224">
      <w:start w:val="1"/>
      <w:numFmt w:val="lowerLetter"/>
      <w:lvlText w:val="%5"/>
      <w:lvlJc w:val="left"/>
      <w:pPr>
        <w:ind w:left="4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ACEA56">
      <w:start w:val="1"/>
      <w:numFmt w:val="lowerRoman"/>
      <w:lvlText w:val="%6"/>
      <w:lvlJc w:val="left"/>
      <w:pPr>
        <w:ind w:left="5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4A6628">
      <w:start w:val="1"/>
      <w:numFmt w:val="decimal"/>
      <w:lvlText w:val="%7"/>
      <w:lvlJc w:val="left"/>
      <w:pPr>
        <w:ind w:left="6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D45350">
      <w:start w:val="1"/>
      <w:numFmt w:val="lowerLetter"/>
      <w:lvlText w:val="%8"/>
      <w:lvlJc w:val="left"/>
      <w:pPr>
        <w:ind w:left="6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7A0362">
      <w:start w:val="1"/>
      <w:numFmt w:val="lowerRoman"/>
      <w:lvlText w:val="%9"/>
      <w:lvlJc w:val="left"/>
      <w:pPr>
        <w:ind w:left="7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BE2582"/>
    <w:multiLevelType w:val="hybridMultilevel"/>
    <w:tmpl w:val="9A7E5F52"/>
    <w:lvl w:ilvl="0" w:tplc="1BDA0374">
      <w:start w:val="5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EC6D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C8ED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E34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B45E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B085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AC9B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8427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B205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070AE2"/>
    <w:multiLevelType w:val="hybridMultilevel"/>
    <w:tmpl w:val="4E3EF2DE"/>
    <w:lvl w:ilvl="0" w:tplc="E38AD12E">
      <w:start w:val="4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E47A92">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2091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A04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9EC7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FA07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0437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2CDF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02AB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832499"/>
    <w:multiLevelType w:val="hybridMultilevel"/>
    <w:tmpl w:val="7FEC03C6"/>
    <w:lvl w:ilvl="0" w:tplc="144C2292">
      <w:start w:val="1"/>
      <w:numFmt w:val="lowerLetter"/>
      <w:lvlText w:val="%1)"/>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D2D08A">
      <w:start w:val="1"/>
      <w:numFmt w:val="lowerLetter"/>
      <w:lvlText w:val="%2"/>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18920A">
      <w:start w:val="1"/>
      <w:numFmt w:val="lowerRoman"/>
      <w:lvlText w:val="%3"/>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90A410">
      <w:start w:val="1"/>
      <w:numFmt w:val="decimal"/>
      <w:lvlText w:val="%4"/>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66FD50">
      <w:start w:val="1"/>
      <w:numFmt w:val="lowerLetter"/>
      <w:lvlText w:val="%5"/>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3267A0">
      <w:start w:val="1"/>
      <w:numFmt w:val="lowerRoman"/>
      <w:lvlText w:val="%6"/>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C2AC6">
      <w:start w:val="1"/>
      <w:numFmt w:val="decimal"/>
      <w:lvlText w:val="%7"/>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666BF6">
      <w:start w:val="1"/>
      <w:numFmt w:val="lowerLetter"/>
      <w:lvlText w:val="%8"/>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CC3CEE">
      <w:start w:val="1"/>
      <w:numFmt w:val="lowerRoman"/>
      <w:lvlText w:val="%9"/>
      <w:lvlJc w:val="left"/>
      <w:pPr>
        <w:ind w:left="6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2C6ABD"/>
    <w:multiLevelType w:val="hybridMultilevel"/>
    <w:tmpl w:val="61E04D86"/>
    <w:lvl w:ilvl="0" w:tplc="8ABA6E3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18FB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E45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60B6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A63F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CE56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B244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529D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DCBD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0F5B94"/>
    <w:multiLevelType w:val="hybridMultilevel"/>
    <w:tmpl w:val="2A542BC4"/>
    <w:lvl w:ilvl="0" w:tplc="6A0E11A4">
      <w:start w:val="1"/>
      <w:numFmt w:val="lowerLetter"/>
      <w:lvlText w:val="%1)"/>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0813A8">
      <w:start w:val="1"/>
      <w:numFmt w:val="lowerLetter"/>
      <w:lvlText w:val="%2"/>
      <w:lvlJc w:val="left"/>
      <w:pPr>
        <w:ind w:left="2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5AE3CE">
      <w:start w:val="1"/>
      <w:numFmt w:val="lowerRoman"/>
      <w:lvlText w:val="%3"/>
      <w:lvlJc w:val="left"/>
      <w:pPr>
        <w:ind w:left="3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608872">
      <w:start w:val="1"/>
      <w:numFmt w:val="decimal"/>
      <w:lvlText w:val="%4"/>
      <w:lvlJc w:val="left"/>
      <w:pPr>
        <w:ind w:left="3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A67F9A">
      <w:start w:val="1"/>
      <w:numFmt w:val="lowerLetter"/>
      <w:lvlText w:val="%5"/>
      <w:lvlJc w:val="left"/>
      <w:pPr>
        <w:ind w:left="4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62995C">
      <w:start w:val="1"/>
      <w:numFmt w:val="lowerRoman"/>
      <w:lvlText w:val="%6"/>
      <w:lvlJc w:val="left"/>
      <w:pPr>
        <w:ind w:left="5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548C4A">
      <w:start w:val="1"/>
      <w:numFmt w:val="decimal"/>
      <w:lvlText w:val="%7"/>
      <w:lvlJc w:val="left"/>
      <w:pPr>
        <w:ind w:left="6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FCC6FC">
      <w:start w:val="1"/>
      <w:numFmt w:val="lowerLetter"/>
      <w:lvlText w:val="%8"/>
      <w:lvlJc w:val="left"/>
      <w:pPr>
        <w:ind w:left="6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CE5D00">
      <w:start w:val="1"/>
      <w:numFmt w:val="lowerRoman"/>
      <w:lvlText w:val="%9"/>
      <w:lvlJc w:val="left"/>
      <w:pPr>
        <w:ind w:left="7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88824461">
    <w:abstractNumId w:val="7"/>
  </w:num>
  <w:num w:numId="2" w16cid:durableId="978454737">
    <w:abstractNumId w:val="17"/>
  </w:num>
  <w:num w:numId="3" w16cid:durableId="841168253">
    <w:abstractNumId w:val="6"/>
  </w:num>
  <w:num w:numId="4" w16cid:durableId="1088233513">
    <w:abstractNumId w:val="1"/>
  </w:num>
  <w:num w:numId="5" w16cid:durableId="278880252">
    <w:abstractNumId w:val="11"/>
  </w:num>
  <w:num w:numId="6" w16cid:durableId="82922075">
    <w:abstractNumId w:val="5"/>
  </w:num>
  <w:num w:numId="7" w16cid:durableId="1743748473">
    <w:abstractNumId w:val="13"/>
  </w:num>
  <w:num w:numId="8" w16cid:durableId="1709262052">
    <w:abstractNumId w:val="18"/>
  </w:num>
  <w:num w:numId="9" w16cid:durableId="1247350443">
    <w:abstractNumId w:val="8"/>
  </w:num>
  <w:num w:numId="10" w16cid:durableId="2081907833">
    <w:abstractNumId w:val="0"/>
  </w:num>
  <w:num w:numId="11" w16cid:durableId="888809806">
    <w:abstractNumId w:val="12"/>
  </w:num>
  <w:num w:numId="12" w16cid:durableId="840854512">
    <w:abstractNumId w:val="4"/>
  </w:num>
  <w:num w:numId="13" w16cid:durableId="239215649">
    <w:abstractNumId w:val="15"/>
  </w:num>
  <w:num w:numId="14" w16cid:durableId="560336593">
    <w:abstractNumId w:val="2"/>
  </w:num>
  <w:num w:numId="15" w16cid:durableId="1729762490">
    <w:abstractNumId w:val="14"/>
  </w:num>
  <w:num w:numId="16" w16cid:durableId="279654040">
    <w:abstractNumId w:val="16"/>
  </w:num>
  <w:num w:numId="17" w16cid:durableId="1456366845">
    <w:abstractNumId w:val="10"/>
  </w:num>
  <w:num w:numId="18" w16cid:durableId="776944466">
    <w:abstractNumId w:val="9"/>
  </w:num>
  <w:num w:numId="19" w16cid:durableId="2035883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D0C"/>
    <w:rsid w:val="000429E0"/>
    <w:rsid w:val="00321ADE"/>
    <w:rsid w:val="003C156B"/>
    <w:rsid w:val="00525294"/>
    <w:rsid w:val="005A74CD"/>
    <w:rsid w:val="00830A40"/>
    <w:rsid w:val="00866214"/>
    <w:rsid w:val="008F0AF7"/>
    <w:rsid w:val="00AB2339"/>
    <w:rsid w:val="00CA586B"/>
    <w:rsid w:val="00E26D0C"/>
    <w:rsid w:val="00F106D7"/>
    <w:rsid w:val="00F702B1"/>
    <w:rsid w:val="00F77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6B40E"/>
  <w15:docId w15:val="{97CF17F6-B896-4F1F-B115-CC9E4B3A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9" w:lineRule="auto"/>
      <w:ind w:left="370" w:right="7" w:hanging="37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12" w:line="265" w:lineRule="auto"/>
      <w:ind w:left="10" w:right="4"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218"/>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paragraph" w:customStyle="1" w:styleId="Default">
    <w:name w:val="Default"/>
    <w:rsid w:val="00321ADE"/>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AB2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2FD0B-74A3-40DC-8760-0C41E984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21</Pages>
  <Words>5873</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Russell</dc:creator>
  <cp:keywords/>
  <cp:lastModifiedBy>Lorraine Woolsey</cp:lastModifiedBy>
  <cp:revision>6</cp:revision>
  <dcterms:created xsi:type="dcterms:W3CDTF">2023-11-09T23:28:00Z</dcterms:created>
  <dcterms:modified xsi:type="dcterms:W3CDTF">2023-11-11T20:26:00Z</dcterms:modified>
</cp:coreProperties>
</file>